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C7E32" w14:textId="77777777" w:rsidR="000C7C44" w:rsidRDefault="000C7C44" w:rsidP="000C7C44">
      <w:pPr>
        <w:autoSpaceDN w:val="0"/>
        <w:rPr>
          <w:rFonts w:asciiTheme="minorHAnsi" w:hAnsiTheme="minorHAnsi" w:cstheme="minorHAnsi"/>
          <w:b/>
          <w:color w:val="auto"/>
          <w:sz w:val="28"/>
          <w:szCs w:val="28"/>
        </w:rPr>
      </w:pPr>
      <w:r w:rsidRPr="000C7C44">
        <w:rPr>
          <w:rFonts w:asciiTheme="minorHAnsi" w:hAnsiTheme="minorHAnsi" w:cstheme="minorHAnsi"/>
          <w:b/>
          <w:color w:val="auto"/>
          <w:sz w:val="28"/>
          <w:szCs w:val="28"/>
        </w:rPr>
        <w:t>Tage der offenen Ateliers 2025 zeigten kreative Vielfalt in Niederösterreich</w:t>
      </w:r>
      <w:r w:rsidRPr="00F4790F">
        <w:rPr>
          <w:rFonts w:asciiTheme="minorHAnsi" w:hAnsiTheme="minorHAnsi" w:cstheme="minorHAnsi"/>
          <w:b/>
          <w:color w:val="auto"/>
          <w:sz w:val="28"/>
          <w:szCs w:val="28"/>
        </w:rPr>
        <w:t xml:space="preserve"> </w:t>
      </w:r>
    </w:p>
    <w:p w14:paraId="66CFDA7E" w14:textId="77777777" w:rsidR="000C7C44" w:rsidRPr="000C7C44" w:rsidRDefault="000C7C44" w:rsidP="000C7C44">
      <w:pPr>
        <w:autoSpaceDN w:val="0"/>
        <w:rPr>
          <w:rFonts w:asciiTheme="minorHAnsi" w:hAnsiTheme="minorHAnsi"/>
          <w:b/>
          <w:bCs/>
          <w:color w:val="404040" w:themeColor="text1" w:themeTint="BF"/>
          <w:sz w:val="24"/>
        </w:rPr>
      </w:pPr>
      <w:r w:rsidRPr="000C7C44">
        <w:rPr>
          <w:rFonts w:asciiTheme="minorHAnsi" w:hAnsiTheme="minorHAnsi" w:cstheme="minorHAnsi"/>
          <w:b/>
          <w:color w:val="auto"/>
          <w:sz w:val="24"/>
        </w:rPr>
        <w:t>Tausende auf Kunsttour unterwegs!</w:t>
      </w:r>
      <w:r w:rsidRPr="000C7C44">
        <w:rPr>
          <w:rFonts w:asciiTheme="minorHAnsi" w:hAnsiTheme="minorHAnsi" w:cstheme="minorHAnsi"/>
          <w:b/>
          <w:color w:val="auto"/>
          <w:sz w:val="24"/>
        </w:rPr>
        <w:br/>
      </w:r>
    </w:p>
    <w:p w14:paraId="21E614FA" w14:textId="77777777" w:rsidR="005141B3" w:rsidRPr="00970E33" w:rsidRDefault="005141B3" w:rsidP="000C7C44">
      <w:pPr>
        <w:autoSpaceDN w:val="0"/>
        <w:rPr>
          <w:rFonts w:asciiTheme="minorHAnsi" w:hAnsiTheme="minorHAnsi" w:cstheme="minorHAnsi"/>
          <w:color w:val="auto"/>
          <w:sz w:val="22"/>
          <w:szCs w:val="22"/>
        </w:rPr>
      </w:pPr>
    </w:p>
    <w:p w14:paraId="4FEA9F81" w14:textId="3569BCB4" w:rsidR="00933B7F" w:rsidRDefault="008135A4" w:rsidP="000C7C44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bookmarkStart w:id="0" w:name="_Hlk209596600"/>
      <w:r>
        <w:rPr>
          <w:rFonts w:asciiTheme="minorHAnsi" w:hAnsiTheme="minorHAnsi" w:cstheme="minorHAnsi"/>
          <w:color w:val="auto"/>
          <w:sz w:val="22"/>
          <w:szCs w:val="22"/>
        </w:rPr>
        <w:t>St. Pölten</w:t>
      </w:r>
      <w:r w:rsidRPr="008135A4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663B5A">
        <w:rPr>
          <w:rFonts w:asciiTheme="minorHAnsi" w:hAnsiTheme="minorHAnsi" w:cstheme="minorHAnsi"/>
          <w:color w:val="auto"/>
          <w:sz w:val="22"/>
          <w:szCs w:val="22"/>
        </w:rPr>
        <w:t>20</w:t>
      </w:r>
      <w:r w:rsidRPr="008135A4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F4790F">
        <w:rPr>
          <w:rFonts w:asciiTheme="minorHAnsi" w:hAnsiTheme="minorHAnsi" w:cstheme="minorHAnsi"/>
          <w:color w:val="auto"/>
          <w:sz w:val="22"/>
          <w:szCs w:val="22"/>
        </w:rPr>
        <w:t>Oktober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2025</w:t>
      </w:r>
      <w:r w:rsidRPr="008135A4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155E14">
        <w:rPr>
          <w:b/>
          <w:bCs/>
        </w:rPr>
        <w:t xml:space="preserve"> </w:t>
      </w:r>
      <w:bookmarkEnd w:id="0"/>
      <w:r w:rsidR="000C7C44" w:rsidRPr="000C7C44">
        <w:rPr>
          <w:rFonts w:asciiTheme="minorHAnsi" w:hAnsiTheme="minorHAnsi" w:cstheme="minorHAnsi"/>
          <w:b/>
          <w:bCs/>
          <w:color w:val="auto"/>
          <w:sz w:val="22"/>
          <w:szCs w:val="22"/>
        </w:rPr>
        <w:t>Am Wochenende des 18. und 19. Oktober</w:t>
      </w:r>
      <w:r w:rsidR="00666B19">
        <w:rPr>
          <w:rFonts w:asciiTheme="minorHAnsi" w:hAnsiTheme="minorHAnsi" w:cstheme="minorHAnsi"/>
          <w:b/>
          <w:bCs/>
          <w:color w:val="auto"/>
          <w:sz w:val="22"/>
          <w:szCs w:val="22"/>
        </w:rPr>
        <w:t>s</w:t>
      </w:r>
      <w:r w:rsidR="000C7C44" w:rsidRPr="000C7C44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2025 öffneten über 1.000 Künstlerinnen und Künstler sowie Kunsthandwerkerinnen und Kunsthandwerker in ganz Niederösterreich ihre Ateliers, Werkstätten und Galerien.</w:t>
      </w:r>
    </w:p>
    <w:p w14:paraId="43AF5411" w14:textId="77777777" w:rsidR="000C7C44" w:rsidRDefault="000C7C44" w:rsidP="000C7C44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109FAD01" w14:textId="3C14ADA5" w:rsidR="000C7C44" w:rsidRDefault="000C7C44" w:rsidP="000C7C44">
      <w:pPr>
        <w:suppressAutoHyphens w:val="0"/>
        <w:spacing w:after="200" w:line="276" w:lineRule="auto"/>
        <w:textAlignment w:val="auto"/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</w:pPr>
      <w:r w:rsidRPr="000C7C44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Im Rahmen der 23. Ausgabe der Tage der offenen Ateliers nutzten tausende kunstinteressierte Besucherinnen und Besucher die Gelegenheit, kreative Prozesse hautnah zu erleben und persönliche Gespräche mit Kunstschaffenden zu führen.</w:t>
      </w:r>
    </w:p>
    <w:p w14:paraId="0848049D" w14:textId="4CF5638F" w:rsidR="000C7C44" w:rsidRPr="000C7C44" w:rsidRDefault="000C7C44" w:rsidP="000C7C44">
      <w:pPr>
        <w:suppressAutoHyphens w:val="0"/>
        <w:spacing w:after="200" w:line="276" w:lineRule="auto"/>
        <w:textAlignment w:val="auto"/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/>
        </w:rPr>
      </w:pPr>
      <w:r w:rsidRPr="000C7C44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/>
        </w:rPr>
        <w:t>Kunstschaffen in Niederösterreich</w:t>
      </w:r>
    </w:p>
    <w:p w14:paraId="78370CE7" w14:textId="005667C4" w:rsidR="000C7C44" w:rsidRDefault="000C7C44" w:rsidP="000C7C44">
      <w:pPr>
        <w:suppressAutoHyphens w:val="0"/>
        <w:spacing w:after="200" w:line="276" w:lineRule="auto"/>
        <w:textAlignment w:val="auto"/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</w:pPr>
      <w:r w:rsidRPr="000C7C44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„Im Dialog mit bildenden Künstlerinnen und Künstlern erleben wir oft neue Perspektiven – Dinge, die wir im Alltag übersehen, werden uns plötzlich bewusst. Diese Begegnungen regen zum Nachdenken an, öffnen neue Wege und erweitern unseren Blick auf die Welt. </w:t>
      </w:r>
      <w:r w:rsidR="00526F10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Das</w:t>
      </w:r>
      <w:r w:rsidRPr="000C7C44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 ermöglich</w:t>
      </w:r>
      <w:r w:rsidR="00526F10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ten auch in diesem Jahr die </w:t>
      </w:r>
      <w:r w:rsidRPr="000C7C44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Tage der offenen Ateliers. </w:t>
      </w:r>
      <w:r w:rsidR="00526F10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So viele Menschen, die sich der</w:t>
      </w:r>
      <w:r w:rsidRPr="000C7C44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 Kunst widmen</w:t>
      </w:r>
      <w:r w:rsidR="00047999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,</w:t>
      </w:r>
      <w:r w:rsidRPr="000C7C44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 </w:t>
      </w:r>
      <w:r w:rsidR="00526F10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haben damit </w:t>
      </w:r>
      <w:r w:rsidRPr="000C7C44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unser Leben bunter und schöner</w:t>
      </w:r>
      <w:r w:rsidR="00526F10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 gemacht</w:t>
      </w:r>
      <w:r w:rsidRPr="000C7C44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!“, zeigt</w:t>
      </w:r>
      <w:r w:rsidR="00526F10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e</w:t>
      </w:r>
      <w:r w:rsidRPr="000C7C44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 sich Landeshauptfrau Johanna Mikl-Leitner von der Veranstaltung begeistert.</w:t>
      </w:r>
    </w:p>
    <w:p w14:paraId="009740CF" w14:textId="09FFFEAD" w:rsidR="000C7C44" w:rsidRPr="000C7C44" w:rsidRDefault="000C7C44" w:rsidP="000C7C44">
      <w:pPr>
        <w:suppressAutoHyphens w:val="0"/>
        <w:spacing w:after="200" w:line="276" w:lineRule="auto"/>
        <w:textAlignment w:val="auto"/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/>
        </w:rPr>
      </w:pPr>
      <w:r w:rsidRPr="000C7C44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/>
        </w:rPr>
        <w:t>Mehr als nur eine Ausstellung</w:t>
      </w:r>
    </w:p>
    <w:p w14:paraId="58BCBCBA" w14:textId="77777777" w:rsidR="000C7C44" w:rsidRDefault="000C7C44" w:rsidP="000C7C44">
      <w:pPr>
        <w:suppressAutoHyphens w:val="0"/>
        <w:spacing w:after="200" w:line="276" w:lineRule="auto"/>
        <w:textAlignment w:val="auto"/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</w:pPr>
      <w:r w:rsidRPr="000C7C44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Ob bekannte Kunstorte oder bislang unbekannte Werkstätten – die Tage der offenen Ateliers luden dazu ein, künstlerisches Schaffen aus nächster Nähe zu erleben. Kreative Zusatzangebote eröffneten Besucherinnen und Besuchern zudem die Möglichkeit, selbst aktiv zu werden.</w:t>
      </w:r>
    </w:p>
    <w:p w14:paraId="115CADAF" w14:textId="57D8FD90" w:rsidR="000C7C44" w:rsidRPr="000C7C44" w:rsidRDefault="000C7C44" w:rsidP="000C7C44">
      <w:pPr>
        <w:suppressAutoHyphens w:val="0"/>
        <w:spacing w:after="200" w:line="276" w:lineRule="auto"/>
        <w:textAlignment w:val="auto"/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/>
        </w:rPr>
      </w:pPr>
      <w:r w:rsidRPr="000C7C44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/>
        </w:rPr>
        <w:t xml:space="preserve">Ein buntes </w:t>
      </w:r>
      <w:r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/>
        </w:rPr>
        <w:t>Kunsts</w:t>
      </w:r>
      <w:r w:rsidRPr="000C7C44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/>
        </w:rPr>
        <w:t>pektrum</w:t>
      </w:r>
    </w:p>
    <w:p w14:paraId="3EB46C56" w14:textId="132ABFA4" w:rsidR="00E676CE" w:rsidRDefault="000C7C44" w:rsidP="000C7C44">
      <w:pPr>
        <w:suppressAutoHyphens w:val="0"/>
        <w:spacing w:after="200" w:line="276" w:lineRule="auto"/>
        <w:textAlignment w:val="auto"/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</w:pPr>
      <w:r w:rsidRPr="000C7C44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Von Malerei und Skulptur über Fotografie und Medienkunst bis hin zu Textil-, Metall- oder Glaskunst: Die Tage der offenen Ateliers präsentierten eindrucksvoll die künstlerische Bandbreite des Landes. Über 250 Orte </w:t>
      </w:r>
      <w:r w:rsidR="00526F10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waren</w:t>
      </w:r>
      <w:r w:rsidR="00526F10" w:rsidRPr="000C7C44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 </w:t>
      </w:r>
      <w:r w:rsidRPr="000C7C44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an diesem Wochenende offene Bühnen der Kunst – kostenlos, unmittelbar und einladend.</w:t>
      </w:r>
    </w:p>
    <w:p w14:paraId="1EECF348" w14:textId="77777777" w:rsidR="00E676CE" w:rsidRDefault="00E676CE" w:rsidP="000C7C44">
      <w:pPr>
        <w:suppressAutoHyphens w:val="0"/>
        <w:spacing w:after="200" w:line="276" w:lineRule="auto"/>
        <w:textAlignment w:val="auto"/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</w:pPr>
    </w:p>
    <w:p w14:paraId="5BFED537" w14:textId="77777777" w:rsidR="00F95B4B" w:rsidRPr="00E676CE" w:rsidRDefault="000C7C44" w:rsidP="00FB57A7">
      <w:pPr>
        <w:suppressAutoHyphens w:val="0"/>
        <w:spacing w:after="200" w:line="276" w:lineRule="auto"/>
        <w:textAlignment w:val="auto"/>
        <w:rPr>
          <w:rStyle w:val="Absatz-Standardschriftart1"/>
          <w:rFonts w:cs="Verdana"/>
          <w:b/>
          <w:color w:val="8496B0" w:themeColor="text2" w:themeTint="99"/>
          <w:sz w:val="24"/>
        </w:rPr>
      </w:pPr>
      <w:r w:rsidRPr="00E676CE">
        <w:rPr>
          <w:rStyle w:val="Absatz-Standardschriftart1"/>
          <w:rFonts w:cs="Verdana"/>
          <w:b/>
          <w:color w:val="8496B0" w:themeColor="text2" w:themeTint="99"/>
          <w:sz w:val="24"/>
        </w:rPr>
        <w:t>Fotos:</w:t>
      </w:r>
    </w:p>
    <w:p w14:paraId="6FBBC3A4" w14:textId="05EB0AAD" w:rsidR="00E676CE" w:rsidRDefault="00E676CE" w:rsidP="00141B5F">
      <w:pPr>
        <w:pStyle w:val="Listenabsatz"/>
        <w:numPr>
          <w:ilvl w:val="0"/>
          <w:numId w:val="6"/>
        </w:numPr>
        <w:autoSpaceDN w:val="0"/>
        <w:jc w:val="both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E676CE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1_JuliaSchulz_StAndräWördern_©VerenaMayrhofer.jpg</w:t>
      </w:r>
    </w:p>
    <w:p w14:paraId="56BFB0F6" w14:textId="2981C68D" w:rsidR="00E676CE" w:rsidRPr="00E676CE" w:rsidRDefault="00E676CE" w:rsidP="00E676CE">
      <w:pPr>
        <w:pStyle w:val="Listenabsatz"/>
        <w:numPr>
          <w:ilvl w:val="1"/>
          <w:numId w:val="6"/>
        </w:numPr>
        <w:autoSpaceDN w:val="0"/>
        <w:jc w:val="both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>Atelier: Julia Schulz, St. Andrä-Wördern; Credits: Verena Mayrhofer</w:t>
      </w:r>
    </w:p>
    <w:p w14:paraId="1444A76F" w14:textId="3F54989F" w:rsidR="00E676CE" w:rsidRDefault="00E676CE" w:rsidP="00E676CE">
      <w:pPr>
        <w:pStyle w:val="Listenabsatz"/>
        <w:numPr>
          <w:ilvl w:val="0"/>
          <w:numId w:val="6"/>
        </w:numPr>
        <w:autoSpaceDN w:val="0"/>
        <w:jc w:val="both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E676CE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2_EgonStraszer_Großrust_©VerenaMayrhofer.jpg</w:t>
      </w:r>
    </w:p>
    <w:p w14:paraId="72C1D204" w14:textId="45D9CF9D" w:rsidR="00E676CE" w:rsidRPr="00E676CE" w:rsidRDefault="00E676CE" w:rsidP="00E676CE">
      <w:pPr>
        <w:pStyle w:val="Listenabsatz"/>
        <w:numPr>
          <w:ilvl w:val="1"/>
          <w:numId w:val="6"/>
        </w:numPr>
        <w:autoSpaceDN w:val="0"/>
        <w:jc w:val="both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>Atelier: Egon Straszer, Großrust; Credits: Verena Mayrhofer</w:t>
      </w:r>
    </w:p>
    <w:p w14:paraId="14EA7F7B" w14:textId="6FC114A0" w:rsidR="00E676CE" w:rsidRDefault="00E676CE" w:rsidP="00E676CE">
      <w:pPr>
        <w:pStyle w:val="Listenabsatz"/>
        <w:numPr>
          <w:ilvl w:val="0"/>
          <w:numId w:val="6"/>
        </w:numPr>
        <w:autoSpaceDN w:val="0"/>
        <w:jc w:val="both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E676CE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3_MarkusHofstätter_Muckendorf_©VerenaMayrhofer.jpg</w:t>
      </w:r>
    </w:p>
    <w:p w14:paraId="766D13AC" w14:textId="26C3DAA2" w:rsidR="00E676CE" w:rsidRPr="00E676CE" w:rsidRDefault="00E676CE" w:rsidP="00E676CE">
      <w:pPr>
        <w:pStyle w:val="Listenabsatz"/>
        <w:numPr>
          <w:ilvl w:val="1"/>
          <w:numId w:val="6"/>
        </w:numPr>
        <w:autoSpaceDN w:val="0"/>
        <w:jc w:val="both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>Atelier: Markus Hofstätter, Muckendorf; Credits: Verena Mayrhofer</w:t>
      </w:r>
    </w:p>
    <w:p w14:paraId="2915644E" w14:textId="31D61791" w:rsidR="00E676CE" w:rsidRDefault="00E676CE" w:rsidP="00E676CE">
      <w:pPr>
        <w:pStyle w:val="Listenabsatz"/>
        <w:numPr>
          <w:ilvl w:val="0"/>
          <w:numId w:val="6"/>
        </w:numPr>
        <w:autoSpaceDN w:val="0"/>
        <w:jc w:val="both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E676CE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4_JuliaSchulz_StAndräWördern_©Verena Mayrhofer.jpg</w:t>
      </w:r>
    </w:p>
    <w:p w14:paraId="765B91C8" w14:textId="1C4ECE12" w:rsidR="003214F8" w:rsidRPr="003214F8" w:rsidRDefault="00E676CE" w:rsidP="003214F8">
      <w:pPr>
        <w:pStyle w:val="Listenabsatz"/>
        <w:numPr>
          <w:ilvl w:val="1"/>
          <w:numId w:val="6"/>
        </w:numPr>
        <w:autoSpaceDN w:val="0"/>
        <w:jc w:val="both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>Atelier: Julia Schulz, St. Andrä-Wördern; Credits: Verena Mayrhofer</w:t>
      </w:r>
    </w:p>
    <w:p w14:paraId="14978BD4" w14:textId="521BA871" w:rsidR="00F95B4B" w:rsidRPr="00F95B4B" w:rsidRDefault="00F95B4B" w:rsidP="00F95B4B">
      <w:pPr>
        <w:autoSpaceDN w:val="0"/>
        <w:rPr>
          <w:rFonts w:asciiTheme="minorHAnsi" w:hAnsiTheme="minorHAnsi" w:cs="Verdana"/>
          <w:b/>
          <w:color w:val="8496B0" w:themeColor="text2" w:themeTint="99"/>
          <w:sz w:val="24"/>
        </w:rPr>
      </w:pPr>
      <w:r>
        <w:rPr>
          <w:rStyle w:val="Absatz-Standardschriftart1"/>
          <w:rFonts w:asciiTheme="minorHAnsi" w:hAnsiTheme="minorHAnsi" w:cs="Verdana"/>
          <w:b/>
          <w:color w:val="8496B0" w:themeColor="text2" w:themeTint="99"/>
          <w:sz w:val="24"/>
        </w:rPr>
        <w:lastRenderedPageBreak/>
        <w:t>FOTO- UND VIDEOGALERIE DER TAGE DER OFFENEN ATELIERS</w:t>
      </w:r>
    </w:p>
    <w:p w14:paraId="4623C725" w14:textId="190E5D21" w:rsidR="00F95B4B" w:rsidRDefault="00F95B4B" w:rsidP="00527B4B">
      <w:pPr>
        <w:autoSpaceDN w:val="0"/>
        <w:spacing w:line="360" w:lineRule="auto"/>
        <w:rPr>
          <w:rFonts w:cstheme="minorHAnsi"/>
          <w:color w:val="auto"/>
        </w:rPr>
      </w:pPr>
      <w:hyperlink r:id="rId8" w:history="1">
        <w:r w:rsidRPr="00843B06">
          <w:rPr>
            <w:rStyle w:val="Hyperlink"/>
            <w:rFonts w:cstheme="minorHAnsi"/>
          </w:rPr>
          <w:t>https://kulturvernetzungniederosterreich.pixieset.com/tagederoffenenateliers2025/</w:t>
        </w:r>
      </w:hyperlink>
    </w:p>
    <w:p w14:paraId="1B920AF3" w14:textId="77777777" w:rsidR="00F95B4B" w:rsidRDefault="00F95B4B" w:rsidP="00F95B4B">
      <w:pPr>
        <w:autoSpaceDN w:val="0"/>
        <w:rPr>
          <w:rFonts w:cstheme="minorHAnsi"/>
          <w:color w:val="auto"/>
        </w:rPr>
      </w:pPr>
    </w:p>
    <w:p w14:paraId="373DEC21" w14:textId="5D7467A6" w:rsidR="00F95B4B" w:rsidRPr="00F95B4B" w:rsidRDefault="00F95B4B" w:rsidP="00F95B4B">
      <w:pPr>
        <w:autoSpaceDN w:val="0"/>
        <w:rPr>
          <w:rFonts w:asciiTheme="minorHAnsi" w:hAnsiTheme="minorHAnsi" w:cs="Verdana"/>
          <w:b/>
          <w:color w:val="8496B0" w:themeColor="text2" w:themeTint="99"/>
          <w:sz w:val="24"/>
        </w:rPr>
      </w:pPr>
      <w:r>
        <w:rPr>
          <w:rStyle w:val="Absatz-Standardschriftart1"/>
          <w:rFonts w:asciiTheme="minorHAnsi" w:hAnsiTheme="minorHAnsi" w:cs="Verdana"/>
          <w:b/>
          <w:color w:val="8496B0" w:themeColor="text2" w:themeTint="99"/>
          <w:sz w:val="24"/>
        </w:rPr>
        <w:t>PRESSEAUSSENDUNGEN ZU DEN TAGEN DER OFFENEN ATELIERS</w:t>
      </w:r>
    </w:p>
    <w:p w14:paraId="22AAB703" w14:textId="38B425F0" w:rsidR="00F95B4B" w:rsidRDefault="00F95B4B" w:rsidP="00F95B4B">
      <w:pPr>
        <w:autoSpaceDN w:val="0"/>
        <w:rPr>
          <w:rFonts w:cstheme="minorHAnsi"/>
          <w:color w:val="auto"/>
        </w:rPr>
      </w:pPr>
      <w:hyperlink r:id="rId9" w:history="1">
        <w:r w:rsidRPr="00843B06">
          <w:rPr>
            <w:rStyle w:val="Hyperlink"/>
            <w:rFonts w:cstheme="minorHAnsi"/>
          </w:rPr>
          <w:t>https://www.kulturvernetzung.at/de/presse-noe-tage-der-offenen-ateliers/</w:t>
        </w:r>
      </w:hyperlink>
    </w:p>
    <w:p w14:paraId="169EB19F" w14:textId="77777777" w:rsidR="00F95B4B" w:rsidRDefault="00F95B4B" w:rsidP="00F95B4B">
      <w:pPr>
        <w:autoSpaceDN w:val="0"/>
        <w:rPr>
          <w:rFonts w:cstheme="minorHAnsi"/>
          <w:color w:val="auto"/>
        </w:rPr>
      </w:pPr>
    </w:p>
    <w:p w14:paraId="3C3FDDB0" w14:textId="77777777" w:rsidR="00F95B4B" w:rsidRDefault="00F95B4B" w:rsidP="00F95B4B">
      <w:pPr>
        <w:autoSpaceDN w:val="0"/>
        <w:rPr>
          <w:rFonts w:cstheme="minorHAnsi"/>
          <w:color w:val="auto"/>
        </w:rPr>
      </w:pPr>
    </w:p>
    <w:p w14:paraId="605F408C" w14:textId="659BBBAB" w:rsidR="00FB57A7" w:rsidRPr="002B2D21" w:rsidRDefault="00FB57A7" w:rsidP="00F95B4B">
      <w:pPr>
        <w:autoSpaceDN w:val="0"/>
        <w:rPr>
          <w:rStyle w:val="Absatz-Standardschriftart1"/>
          <w:rFonts w:asciiTheme="minorHAnsi" w:hAnsiTheme="minorHAnsi" w:cs="Verdana"/>
          <w:b/>
          <w:color w:val="8496B0" w:themeColor="text2" w:themeTint="99"/>
          <w:sz w:val="24"/>
        </w:rPr>
      </w:pPr>
      <w:r w:rsidRPr="002B2D21">
        <w:rPr>
          <w:rStyle w:val="Absatz-Standardschriftart1"/>
          <w:rFonts w:asciiTheme="minorHAnsi" w:hAnsiTheme="minorHAnsi" w:cs="Verdana"/>
          <w:b/>
          <w:color w:val="8496B0" w:themeColor="text2" w:themeTint="99"/>
          <w:sz w:val="24"/>
        </w:rPr>
        <w:t>PRESSERÜCKFRAGEN</w:t>
      </w:r>
    </w:p>
    <w:p w14:paraId="413C324C" w14:textId="77777777" w:rsidR="00FB57A7" w:rsidRPr="00511178" w:rsidRDefault="00FB57A7" w:rsidP="00FB57A7">
      <w:pPr>
        <w:tabs>
          <w:tab w:val="left" w:pos="6720"/>
        </w:tabs>
        <w:ind w:left="284" w:right="425"/>
        <w:rPr>
          <w:rStyle w:val="Absatz-Standardschriftart1"/>
          <w:rFonts w:asciiTheme="minorHAnsi" w:hAnsiTheme="minorHAnsi" w:cs="Verdana"/>
          <w:b/>
          <w:color w:val="404040" w:themeColor="text1" w:themeTint="BF"/>
        </w:rPr>
      </w:pPr>
      <w:r>
        <w:rPr>
          <w:rStyle w:val="Absatz-Standardschriftart1"/>
          <w:rFonts w:asciiTheme="minorHAnsi" w:hAnsiTheme="minorHAnsi" w:cs="Verdana"/>
          <w:b/>
          <w:color w:val="404040" w:themeColor="text1" w:themeTint="BF"/>
        </w:rPr>
        <w:t>Julia Püringer</w:t>
      </w:r>
      <w:r w:rsidRPr="00511178">
        <w:rPr>
          <w:rStyle w:val="Absatz-Standardschriftart1"/>
          <w:rFonts w:asciiTheme="minorHAnsi" w:hAnsiTheme="minorHAnsi" w:cs="Verdana"/>
          <w:b/>
          <w:color w:val="404040" w:themeColor="text1" w:themeTint="BF"/>
        </w:rPr>
        <w:t>, Leiterin Marketing</w:t>
      </w:r>
      <w:r>
        <w:rPr>
          <w:rStyle w:val="Absatz-Standardschriftart1"/>
          <w:rFonts w:asciiTheme="minorHAnsi" w:hAnsiTheme="minorHAnsi" w:cs="Verdana"/>
          <w:b/>
          <w:color w:val="404040" w:themeColor="text1" w:themeTint="BF"/>
        </w:rPr>
        <w:t xml:space="preserve"> &amp; Kommunikation</w:t>
      </w:r>
    </w:p>
    <w:p w14:paraId="3D62559E" w14:textId="77777777" w:rsidR="00FB57A7" w:rsidRPr="00511178" w:rsidRDefault="00FB57A7" w:rsidP="00FB57A7">
      <w:pPr>
        <w:tabs>
          <w:tab w:val="left" w:pos="6720"/>
        </w:tabs>
        <w:ind w:left="284" w:right="425"/>
        <w:rPr>
          <w:rStyle w:val="Absatz-Standardschriftart1"/>
          <w:rFonts w:asciiTheme="minorHAnsi" w:hAnsiTheme="minorHAnsi" w:cs="Verdana"/>
          <w:color w:val="404040" w:themeColor="text1" w:themeTint="BF"/>
        </w:rPr>
      </w:pPr>
      <w:r w:rsidRPr="00511178">
        <w:rPr>
          <w:rStyle w:val="Absatz-Standardschriftart1"/>
          <w:rFonts w:asciiTheme="minorHAnsi" w:hAnsiTheme="minorHAnsi" w:cs="Verdana"/>
          <w:color w:val="404040" w:themeColor="text1" w:themeTint="BF"/>
        </w:rPr>
        <w:t>Kulturvernetzung Niederösterreich GmbH</w:t>
      </w:r>
      <w:r w:rsidRPr="00511178">
        <w:rPr>
          <w:rStyle w:val="Absatz-Standardschriftart1"/>
          <w:rFonts w:asciiTheme="minorHAnsi" w:hAnsiTheme="minorHAnsi" w:cs="Verdana"/>
          <w:color w:val="404040" w:themeColor="text1" w:themeTint="BF"/>
        </w:rPr>
        <w:tab/>
      </w:r>
    </w:p>
    <w:p w14:paraId="007B573C" w14:textId="77777777" w:rsidR="00FB57A7" w:rsidRPr="00511178" w:rsidRDefault="00FB57A7" w:rsidP="00FB57A7">
      <w:pPr>
        <w:ind w:left="284" w:right="425"/>
        <w:rPr>
          <w:rStyle w:val="Absatz-Standardschriftart1"/>
          <w:rFonts w:asciiTheme="minorHAnsi" w:hAnsiTheme="minorHAnsi" w:cs="Verdana"/>
          <w:color w:val="404040" w:themeColor="text1" w:themeTint="BF"/>
        </w:rPr>
      </w:pPr>
      <w:r>
        <w:rPr>
          <w:rStyle w:val="Absatz-Standardschriftart1"/>
          <w:rFonts w:asciiTheme="minorHAnsi" w:hAnsiTheme="minorHAnsi" w:cs="Verdana"/>
          <w:color w:val="404040" w:themeColor="text1" w:themeTint="BF"/>
        </w:rPr>
        <w:t>3100 St. Pölten</w:t>
      </w:r>
      <w:r w:rsidRPr="00511178">
        <w:rPr>
          <w:rStyle w:val="Absatz-Standardschriftart1"/>
          <w:rFonts w:asciiTheme="minorHAnsi" w:hAnsiTheme="minorHAnsi" w:cs="Verdana"/>
          <w:color w:val="404040" w:themeColor="text1" w:themeTint="BF"/>
        </w:rPr>
        <w:t xml:space="preserve">, </w:t>
      </w:r>
      <w:r>
        <w:rPr>
          <w:rStyle w:val="Absatz-Standardschriftart1"/>
          <w:rFonts w:asciiTheme="minorHAnsi" w:hAnsiTheme="minorHAnsi" w:cs="Verdana"/>
          <w:color w:val="404040" w:themeColor="text1" w:themeTint="BF"/>
        </w:rPr>
        <w:t>Hypogasse 1</w:t>
      </w:r>
    </w:p>
    <w:p w14:paraId="16CE3B31" w14:textId="77777777" w:rsidR="00FB57A7" w:rsidRPr="00511178" w:rsidRDefault="00FB57A7" w:rsidP="00FB57A7">
      <w:pPr>
        <w:ind w:left="284" w:right="425"/>
        <w:rPr>
          <w:rStyle w:val="Absatz-Standardschriftart1"/>
          <w:rFonts w:asciiTheme="minorHAnsi" w:hAnsiTheme="minorHAnsi" w:cs="Verdana"/>
          <w:color w:val="404040" w:themeColor="text1" w:themeTint="BF"/>
        </w:rPr>
      </w:pPr>
      <w:r w:rsidRPr="00511178">
        <w:rPr>
          <w:rStyle w:val="Absatz-Standardschriftart1"/>
          <w:rFonts w:asciiTheme="minorHAnsi" w:hAnsiTheme="minorHAnsi" w:cs="Verdana"/>
          <w:color w:val="404040" w:themeColor="text1" w:themeTint="BF"/>
        </w:rPr>
        <w:t xml:space="preserve">T: </w:t>
      </w:r>
      <w:hyperlink r:id="rId10" w:history="1">
        <w:r w:rsidRPr="009A749A">
          <w:rPr>
            <w:rStyle w:val="Absatz-Standardschriftart1"/>
            <w:rFonts w:asciiTheme="minorHAnsi" w:hAnsiTheme="minorHAnsi" w:cs="Verdana"/>
            <w:color w:val="404040" w:themeColor="text1" w:themeTint="BF"/>
          </w:rPr>
          <w:t>+43 676 / 34 25 346</w:t>
        </w:r>
      </w:hyperlink>
      <w:r w:rsidRPr="00511178">
        <w:rPr>
          <w:rStyle w:val="Absatz-Standardschriftart1"/>
          <w:rFonts w:asciiTheme="minorHAnsi" w:hAnsiTheme="minorHAnsi" w:cs="Verdana"/>
          <w:color w:val="404040" w:themeColor="text1" w:themeTint="BF"/>
        </w:rPr>
        <w:t xml:space="preserve">, E: </w:t>
      </w:r>
      <w:hyperlink r:id="rId11" w:history="1">
        <w:r w:rsidRPr="001E583B">
          <w:rPr>
            <w:rStyle w:val="Hyperlink"/>
            <w:rFonts w:asciiTheme="minorHAnsi" w:hAnsiTheme="minorHAnsi" w:cs="Verdana"/>
          </w:rPr>
          <w:t>julia.pueringer@kulturvernetzung.at</w:t>
        </w:r>
      </w:hyperlink>
    </w:p>
    <w:p w14:paraId="714A0C89" w14:textId="6C378673" w:rsidR="00A33740" w:rsidRDefault="00A33740" w:rsidP="00FB57A7">
      <w:pPr>
        <w:autoSpaceDN w:val="0"/>
        <w:jc w:val="both"/>
        <w:rPr>
          <w:rFonts w:asciiTheme="minorHAnsi" w:hAnsiTheme="minorHAnsi"/>
          <w:color w:val="404040" w:themeColor="text1" w:themeTint="BF"/>
          <w:sz w:val="22"/>
          <w:szCs w:val="22"/>
        </w:rPr>
      </w:pPr>
    </w:p>
    <w:p w14:paraId="38216CAC" w14:textId="77777777" w:rsidR="000C7C44" w:rsidRDefault="000C7C44" w:rsidP="00FB57A7">
      <w:pPr>
        <w:autoSpaceDN w:val="0"/>
        <w:jc w:val="both"/>
        <w:rPr>
          <w:rFonts w:asciiTheme="minorHAnsi" w:hAnsiTheme="minorHAnsi"/>
          <w:color w:val="404040" w:themeColor="text1" w:themeTint="BF"/>
          <w:sz w:val="22"/>
          <w:szCs w:val="22"/>
        </w:rPr>
      </w:pPr>
    </w:p>
    <w:p w14:paraId="032C583F" w14:textId="77777777" w:rsidR="000C7C44" w:rsidRPr="0039790F" w:rsidRDefault="000C7C44" w:rsidP="00FB57A7">
      <w:pPr>
        <w:autoSpaceDN w:val="0"/>
        <w:jc w:val="both"/>
        <w:rPr>
          <w:rFonts w:asciiTheme="minorHAnsi" w:hAnsiTheme="minorHAnsi"/>
          <w:color w:val="404040" w:themeColor="text1" w:themeTint="BF"/>
          <w:sz w:val="22"/>
          <w:szCs w:val="22"/>
        </w:rPr>
      </w:pPr>
    </w:p>
    <w:sectPr w:rsidR="000C7C44" w:rsidRPr="0039790F">
      <w:headerReference w:type="default" r:id="rId12"/>
      <w:footerReference w:type="default" r:id="rId13"/>
      <w:pgSz w:w="11906" w:h="16838"/>
      <w:pgMar w:top="624" w:right="1134" w:bottom="1527" w:left="1134" w:header="567" w:footer="567" w:gutter="0"/>
      <w:cols w:space="720"/>
      <w:formProt w:val="0"/>
      <w:docGrid w:linePitch="600" w:charSpace="57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41090" w14:textId="77777777" w:rsidR="00C61AFF" w:rsidRDefault="00C61AFF">
      <w:r>
        <w:separator/>
      </w:r>
    </w:p>
  </w:endnote>
  <w:endnote w:type="continuationSeparator" w:id="0">
    <w:p w14:paraId="162CB79A" w14:textId="77777777" w:rsidR="00C61AFF" w:rsidRDefault="00C61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ade Gothic LT Com Ligh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F7768" w14:textId="08D2DDBF" w:rsidR="00A33740" w:rsidRDefault="00307CDE">
    <w:pPr>
      <w:tabs>
        <w:tab w:val="center" w:pos="4536"/>
        <w:tab w:val="right" w:pos="9072"/>
      </w:tabs>
      <w:suppressAutoHyphens w:val="0"/>
    </w:pPr>
    <w:r>
      <w:rPr>
        <w:i/>
        <w:sz w:val="14"/>
        <w:szCs w:val="14"/>
        <w:lang w:eastAsia="de-DE"/>
      </w:rPr>
      <w:tab/>
    </w:r>
    <w:r>
      <w:rPr>
        <w:sz w:val="16"/>
        <w:szCs w:val="16"/>
      </w:rPr>
      <w:fldChar w:fldCharType="begin"/>
    </w:r>
    <w:r>
      <w:rPr>
        <w:sz w:val="16"/>
        <w:szCs w:val="16"/>
      </w:rPr>
      <w:instrText>PAGE</w:instrText>
    </w:r>
    <w:r>
      <w:rPr>
        <w:sz w:val="16"/>
        <w:szCs w:val="16"/>
      </w:rPr>
      <w:fldChar w:fldCharType="separate"/>
    </w:r>
    <w:r w:rsidR="00C4416B"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DCA28" w14:textId="77777777" w:rsidR="00C61AFF" w:rsidRDefault="00C61AFF">
      <w:r>
        <w:separator/>
      </w:r>
    </w:p>
  </w:footnote>
  <w:footnote w:type="continuationSeparator" w:id="0">
    <w:p w14:paraId="289CFD11" w14:textId="77777777" w:rsidR="00C61AFF" w:rsidRDefault="00C61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AB70C" w14:textId="77777777" w:rsidR="00FB57A7" w:rsidRPr="00FA3379" w:rsidRDefault="00FB57A7" w:rsidP="00FB57A7">
    <w:pPr>
      <w:tabs>
        <w:tab w:val="left" w:pos="4157"/>
      </w:tabs>
      <w:jc w:val="right"/>
      <w:rPr>
        <w:noProof/>
        <w:lang w:eastAsia="de-AT"/>
      </w:rPr>
    </w:pPr>
    <w:r>
      <w:rPr>
        <w:noProof/>
        <w:lang w:eastAsia="de-AT"/>
      </w:rPr>
      <w:drawing>
        <wp:inline distT="0" distB="0" distL="0" distR="0" wp14:anchorId="77D0109C" wp14:editId="041A19F3">
          <wp:extent cx="2166938" cy="866775"/>
          <wp:effectExtent l="0" t="0" r="5080" b="0"/>
          <wp:docPr id="1886191177" name="Grafik 1" descr="Ein Bild, das Text, Schrift, Logo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7663971" name="Grafik 1" descr="Ein Bild, das Text, Schrift, Logo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9694" cy="8678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CD0F97" w14:textId="77777777" w:rsidR="00FB57A7" w:rsidRDefault="00FB57A7" w:rsidP="00FB57A7">
    <w:pPr>
      <w:tabs>
        <w:tab w:val="left" w:pos="426"/>
        <w:tab w:val="left" w:pos="9922"/>
      </w:tabs>
      <w:ind w:left="284" w:right="-1"/>
      <w:rPr>
        <w:rFonts w:asciiTheme="minorHAnsi" w:hAnsiTheme="minorHAnsi" w:cs="Arial"/>
        <w:caps/>
        <w:color w:val="7F7F7F" w:themeColor="text1" w:themeTint="80"/>
        <w:sz w:val="32"/>
        <w:szCs w:val="32"/>
        <w:lang w:eastAsia="de-DE"/>
      </w:rPr>
    </w:pPr>
  </w:p>
  <w:p w14:paraId="2E4A6886" w14:textId="31C6AEF5" w:rsidR="00FB57A7" w:rsidRDefault="00FB57A7" w:rsidP="00FB57A7">
    <w:pPr>
      <w:tabs>
        <w:tab w:val="left" w:pos="426"/>
        <w:tab w:val="left" w:pos="9922"/>
      </w:tabs>
      <w:ind w:left="284" w:right="-1"/>
      <w:rPr>
        <w:rFonts w:asciiTheme="minorHAnsi" w:hAnsiTheme="minorHAnsi"/>
        <w:color w:val="404040" w:themeColor="text1" w:themeTint="BF"/>
        <w:sz w:val="16"/>
        <w:szCs w:val="16"/>
      </w:rPr>
    </w:pPr>
    <w:r w:rsidRPr="00FF2529">
      <w:rPr>
        <w:rFonts w:asciiTheme="minorHAnsi" w:hAnsiTheme="minorHAnsi" w:cs="Arial"/>
        <w:caps/>
        <w:color w:val="7F7F7F" w:themeColor="text1" w:themeTint="80"/>
        <w:sz w:val="32"/>
        <w:szCs w:val="32"/>
        <w:lang w:eastAsia="de-DE"/>
      </w:rPr>
      <w:t>Presseinformation</w:t>
    </w:r>
    <w:r w:rsidRPr="00FF2529">
      <w:rPr>
        <w:rFonts w:asciiTheme="minorHAnsi" w:hAnsiTheme="minorHAnsi" w:cs="Arial"/>
        <w:sz w:val="24"/>
        <w:szCs w:val="20"/>
        <w:lang w:eastAsia="de-DE"/>
      </w:rPr>
      <w:t xml:space="preserve">                         </w:t>
    </w:r>
    <w:r>
      <w:rPr>
        <w:rFonts w:asciiTheme="minorHAnsi" w:hAnsiTheme="minorHAnsi" w:cs="Arial"/>
        <w:sz w:val="24"/>
        <w:szCs w:val="20"/>
        <w:lang w:eastAsia="de-DE"/>
      </w:rPr>
      <w:t xml:space="preserve">                                                                     </w:t>
    </w:r>
    <w:r w:rsidR="00663B5A">
      <w:rPr>
        <w:rFonts w:asciiTheme="minorHAnsi" w:hAnsiTheme="minorHAnsi"/>
        <w:color w:val="404040" w:themeColor="text1" w:themeTint="BF"/>
        <w:sz w:val="16"/>
        <w:szCs w:val="16"/>
      </w:rPr>
      <w:t>20</w:t>
    </w:r>
    <w:r>
      <w:rPr>
        <w:rFonts w:asciiTheme="minorHAnsi" w:hAnsiTheme="minorHAnsi"/>
        <w:color w:val="404040" w:themeColor="text1" w:themeTint="BF"/>
        <w:sz w:val="16"/>
        <w:szCs w:val="16"/>
      </w:rPr>
      <w:t xml:space="preserve">. </w:t>
    </w:r>
    <w:r w:rsidR="00F4790F">
      <w:rPr>
        <w:rFonts w:asciiTheme="minorHAnsi" w:hAnsiTheme="minorHAnsi"/>
        <w:color w:val="404040" w:themeColor="text1" w:themeTint="BF"/>
        <w:sz w:val="16"/>
        <w:szCs w:val="16"/>
      </w:rPr>
      <w:t>Oktober</w:t>
    </w:r>
    <w:r>
      <w:rPr>
        <w:rFonts w:asciiTheme="minorHAnsi" w:hAnsiTheme="minorHAnsi"/>
        <w:color w:val="404040" w:themeColor="text1" w:themeTint="BF"/>
        <w:sz w:val="16"/>
        <w:szCs w:val="16"/>
      </w:rPr>
      <w:t xml:space="preserve"> 2025</w:t>
    </w:r>
  </w:p>
  <w:p w14:paraId="48BE95AD" w14:textId="77777777" w:rsidR="00FB57A7" w:rsidRDefault="00FB57A7" w:rsidP="00FB57A7">
    <w:pPr>
      <w:tabs>
        <w:tab w:val="left" w:pos="426"/>
        <w:tab w:val="left" w:pos="9922"/>
      </w:tabs>
      <w:ind w:left="284" w:right="-1"/>
      <w:rPr>
        <w:rFonts w:asciiTheme="minorHAnsi" w:hAnsiTheme="minorHAnsi"/>
        <w:sz w:val="16"/>
        <w:szCs w:val="16"/>
      </w:rPr>
    </w:pPr>
  </w:p>
  <w:p w14:paraId="368FD93F" w14:textId="77777777" w:rsidR="00FB57A7" w:rsidRPr="00FB57A7" w:rsidRDefault="00FB57A7" w:rsidP="00FB57A7">
    <w:pPr>
      <w:tabs>
        <w:tab w:val="left" w:pos="426"/>
        <w:tab w:val="left" w:pos="9922"/>
      </w:tabs>
      <w:ind w:left="284" w:right="-1"/>
      <w:rPr>
        <w:rFonts w:asciiTheme="minorHAnsi" w:hAnsiTheme="minorHAnsi"/>
        <w:color w:val="404040" w:themeColor="text1" w:themeTint="BF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264DF8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136437"/>
    <w:multiLevelType w:val="hybridMultilevel"/>
    <w:tmpl w:val="C024DBC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87B44"/>
    <w:multiLevelType w:val="hybridMultilevel"/>
    <w:tmpl w:val="F3AA7484"/>
    <w:lvl w:ilvl="0" w:tplc="0C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7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1724FE"/>
    <w:multiLevelType w:val="hybridMultilevel"/>
    <w:tmpl w:val="AF96798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9C067C"/>
    <w:multiLevelType w:val="hybridMultilevel"/>
    <w:tmpl w:val="EC0628E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33770"/>
    <w:multiLevelType w:val="hybridMultilevel"/>
    <w:tmpl w:val="28E68AC2"/>
    <w:lvl w:ilvl="0" w:tplc="0C07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num w:numId="1" w16cid:durableId="1992367940">
    <w:abstractNumId w:val="0"/>
  </w:num>
  <w:num w:numId="2" w16cid:durableId="1825967738">
    <w:abstractNumId w:val="2"/>
  </w:num>
  <w:num w:numId="3" w16cid:durableId="1099763164">
    <w:abstractNumId w:val="5"/>
  </w:num>
  <w:num w:numId="4" w16cid:durableId="1662154899">
    <w:abstractNumId w:val="4"/>
  </w:num>
  <w:num w:numId="5" w16cid:durableId="1524635894">
    <w:abstractNumId w:val="3"/>
  </w:num>
  <w:num w:numId="6" w16cid:durableId="2383688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740"/>
    <w:rsid w:val="000103B3"/>
    <w:rsid w:val="00027F8E"/>
    <w:rsid w:val="00042172"/>
    <w:rsid w:val="00047999"/>
    <w:rsid w:val="000516DF"/>
    <w:rsid w:val="00052BD2"/>
    <w:rsid w:val="000541A1"/>
    <w:rsid w:val="00056BAD"/>
    <w:rsid w:val="00063412"/>
    <w:rsid w:val="000668F6"/>
    <w:rsid w:val="00086152"/>
    <w:rsid w:val="00092D2C"/>
    <w:rsid w:val="000933FE"/>
    <w:rsid w:val="000959A2"/>
    <w:rsid w:val="000B3A63"/>
    <w:rsid w:val="000C7C44"/>
    <w:rsid w:val="000D57C8"/>
    <w:rsid w:val="000E79B4"/>
    <w:rsid w:val="00100F80"/>
    <w:rsid w:val="00101073"/>
    <w:rsid w:val="00101D2A"/>
    <w:rsid w:val="001247A0"/>
    <w:rsid w:val="001301DE"/>
    <w:rsid w:val="001320D7"/>
    <w:rsid w:val="00133F63"/>
    <w:rsid w:val="00141B5F"/>
    <w:rsid w:val="00143930"/>
    <w:rsid w:val="00150A6C"/>
    <w:rsid w:val="0015467A"/>
    <w:rsid w:val="00162CC6"/>
    <w:rsid w:val="001772E1"/>
    <w:rsid w:val="00180579"/>
    <w:rsid w:val="00181803"/>
    <w:rsid w:val="00190593"/>
    <w:rsid w:val="00190733"/>
    <w:rsid w:val="001A7BA8"/>
    <w:rsid w:val="001B52A7"/>
    <w:rsid w:val="001C1776"/>
    <w:rsid w:val="001C65F1"/>
    <w:rsid w:val="001C76A0"/>
    <w:rsid w:val="001D4D67"/>
    <w:rsid w:val="002166E5"/>
    <w:rsid w:val="00220F65"/>
    <w:rsid w:val="00223ACF"/>
    <w:rsid w:val="00230F92"/>
    <w:rsid w:val="00273C82"/>
    <w:rsid w:val="00280EC5"/>
    <w:rsid w:val="002961E5"/>
    <w:rsid w:val="002A04C5"/>
    <w:rsid w:val="002A0F2E"/>
    <w:rsid w:val="002B504A"/>
    <w:rsid w:val="002B739E"/>
    <w:rsid w:val="002C2507"/>
    <w:rsid w:val="002D1F87"/>
    <w:rsid w:val="002D2DF2"/>
    <w:rsid w:val="002D39C5"/>
    <w:rsid w:val="002D6CD9"/>
    <w:rsid w:val="002E076A"/>
    <w:rsid w:val="002E2996"/>
    <w:rsid w:val="002E32ED"/>
    <w:rsid w:val="002E4ADF"/>
    <w:rsid w:val="002F1322"/>
    <w:rsid w:val="00300035"/>
    <w:rsid w:val="00302826"/>
    <w:rsid w:val="003044A0"/>
    <w:rsid w:val="00307CDE"/>
    <w:rsid w:val="003214F8"/>
    <w:rsid w:val="00334A7A"/>
    <w:rsid w:val="0037153B"/>
    <w:rsid w:val="00385E00"/>
    <w:rsid w:val="00386E12"/>
    <w:rsid w:val="0039790F"/>
    <w:rsid w:val="003A318B"/>
    <w:rsid w:val="003C786A"/>
    <w:rsid w:val="003D6067"/>
    <w:rsid w:val="003D773F"/>
    <w:rsid w:val="003E5233"/>
    <w:rsid w:val="003F52F0"/>
    <w:rsid w:val="00404FFA"/>
    <w:rsid w:val="00424EEE"/>
    <w:rsid w:val="00425F74"/>
    <w:rsid w:val="00446956"/>
    <w:rsid w:val="004555EB"/>
    <w:rsid w:val="00465353"/>
    <w:rsid w:val="00482A92"/>
    <w:rsid w:val="00493A45"/>
    <w:rsid w:val="004A0AB8"/>
    <w:rsid w:val="004B5F2E"/>
    <w:rsid w:val="004C2C8C"/>
    <w:rsid w:val="004D0515"/>
    <w:rsid w:val="004E065D"/>
    <w:rsid w:val="004F764E"/>
    <w:rsid w:val="00500012"/>
    <w:rsid w:val="005056F2"/>
    <w:rsid w:val="005141B3"/>
    <w:rsid w:val="00515FAA"/>
    <w:rsid w:val="005208EB"/>
    <w:rsid w:val="00526F10"/>
    <w:rsid w:val="00527B4B"/>
    <w:rsid w:val="00533788"/>
    <w:rsid w:val="00541B84"/>
    <w:rsid w:val="005542A3"/>
    <w:rsid w:val="00570E91"/>
    <w:rsid w:val="00575D50"/>
    <w:rsid w:val="005769C4"/>
    <w:rsid w:val="00580CAA"/>
    <w:rsid w:val="00581C26"/>
    <w:rsid w:val="005958BD"/>
    <w:rsid w:val="005B14E2"/>
    <w:rsid w:val="005C033D"/>
    <w:rsid w:val="005C2BD0"/>
    <w:rsid w:val="005E352D"/>
    <w:rsid w:val="005F4451"/>
    <w:rsid w:val="005F557D"/>
    <w:rsid w:val="00621F7D"/>
    <w:rsid w:val="0062674D"/>
    <w:rsid w:val="00630D23"/>
    <w:rsid w:val="00633174"/>
    <w:rsid w:val="00640A6A"/>
    <w:rsid w:val="00644F10"/>
    <w:rsid w:val="00655FF0"/>
    <w:rsid w:val="00663B5A"/>
    <w:rsid w:val="00666B19"/>
    <w:rsid w:val="00692441"/>
    <w:rsid w:val="006A63CA"/>
    <w:rsid w:val="006C2CBE"/>
    <w:rsid w:val="006C6975"/>
    <w:rsid w:val="006F16F7"/>
    <w:rsid w:val="006F4523"/>
    <w:rsid w:val="00704834"/>
    <w:rsid w:val="00704F02"/>
    <w:rsid w:val="00716032"/>
    <w:rsid w:val="00723862"/>
    <w:rsid w:val="00731DB4"/>
    <w:rsid w:val="00742B18"/>
    <w:rsid w:val="007515BC"/>
    <w:rsid w:val="007522C9"/>
    <w:rsid w:val="00753124"/>
    <w:rsid w:val="007633C5"/>
    <w:rsid w:val="007655C7"/>
    <w:rsid w:val="00770963"/>
    <w:rsid w:val="0079769F"/>
    <w:rsid w:val="007A4839"/>
    <w:rsid w:val="007B1CD8"/>
    <w:rsid w:val="007D31D0"/>
    <w:rsid w:val="007D3C7D"/>
    <w:rsid w:val="007E4DA1"/>
    <w:rsid w:val="007F03D1"/>
    <w:rsid w:val="007F0510"/>
    <w:rsid w:val="00811A39"/>
    <w:rsid w:val="008135A4"/>
    <w:rsid w:val="00816F5B"/>
    <w:rsid w:val="00821386"/>
    <w:rsid w:val="00826EC1"/>
    <w:rsid w:val="008323AC"/>
    <w:rsid w:val="008356E6"/>
    <w:rsid w:val="00835B71"/>
    <w:rsid w:val="0083778A"/>
    <w:rsid w:val="008627BA"/>
    <w:rsid w:val="008651ED"/>
    <w:rsid w:val="00885A28"/>
    <w:rsid w:val="00885F88"/>
    <w:rsid w:val="00896121"/>
    <w:rsid w:val="008B57A0"/>
    <w:rsid w:val="0090718E"/>
    <w:rsid w:val="00912E5B"/>
    <w:rsid w:val="009202E2"/>
    <w:rsid w:val="00931F10"/>
    <w:rsid w:val="009327A3"/>
    <w:rsid w:val="00933B7F"/>
    <w:rsid w:val="0093670C"/>
    <w:rsid w:val="00937040"/>
    <w:rsid w:val="00942A3B"/>
    <w:rsid w:val="009477CB"/>
    <w:rsid w:val="0095493A"/>
    <w:rsid w:val="00957840"/>
    <w:rsid w:val="009646D1"/>
    <w:rsid w:val="00970E33"/>
    <w:rsid w:val="009A5D15"/>
    <w:rsid w:val="009B3BD5"/>
    <w:rsid w:val="009C72EA"/>
    <w:rsid w:val="009C79C7"/>
    <w:rsid w:val="009C7BD9"/>
    <w:rsid w:val="009F67AB"/>
    <w:rsid w:val="00A1057C"/>
    <w:rsid w:val="00A12EA1"/>
    <w:rsid w:val="00A148BC"/>
    <w:rsid w:val="00A15DCD"/>
    <w:rsid w:val="00A172DA"/>
    <w:rsid w:val="00A2389A"/>
    <w:rsid w:val="00A33658"/>
    <w:rsid w:val="00A33740"/>
    <w:rsid w:val="00A3679B"/>
    <w:rsid w:val="00A43F80"/>
    <w:rsid w:val="00A47D4B"/>
    <w:rsid w:val="00A506C3"/>
    <w:rsid w:val="00A5581D"/>
    <w:rsid w:val="00A67457"/>
    <w:rsid w:val="00A729D3"/>
    <w:rsid w:val="00A834E3"/>
    <w:rsid w:val="00A840CE"/>
    <w:rsid w:val="00A854D6"/>
    <w:rsid w:val="00A92771"/>
    <w:rsid w:val="00AA278D"/>
    <w:rsid w:val="00AA3B1D"/>
    <w:rsid w:val="00AC2B80"/>
    <w:rsid w:val="00AD5500"/>
    <w:rsid w:val="00AE0E8B"/>
    <w:rsid w:val="00AE2832"/>
    <w:rsid w:val="00AE466E"/>
    <w:rsid w:val="00AF4624"/>
    <w:rsid w:val="00B0700D"/>
    <w:rsid w:val="00B167E3"/>
    <w:rsid w:val="00B20702"/>
    <w:rsid w:val="00B24E95"/>
    <w:rsid w:val="00B25A52"/>
    <w:rsid w:val="00B3597A"/>
    <w:rsid w:val="00B543B4"/>
    <w:rsid w:val="00B6492F"/>
    <w:rsid w:val="00B66E35"/>
    <w:rsid w:val="00B70201"/>
    <w:rsid w:val="00B72968"/>
    <w:rsid w:val="00B7305B"/>
    <w:rsid w:val="00B7589F"/>
    <w:rsid w:val="00B80FE6"/>
    <w:rsid w:val="00B81179"/>
    <w:rsid w:val="00B87520"/>
    <w:rsid w:val="00B9786A"/>
    <w:rsid w:val="00BA0CBC"/>
    <w:rsid w:val="00BA11ED"/>
    <w:rsid w:val="00BA35FA"/>
    <w:rsid w:val="00BC2EF8"/>
    <w:rsid w:val="00BE02A1"/>
    <w:rsid w:val="00BF3C20"/>
    <w:rsid w:val="00C05388"/>
    <w:rsid w:val="00C05AF3"/>
    <w:rsid w:val="00C07DFD"/>
    <w:rsid w:val="00C21DAE"/>
    <w:rsid w:val="00C24053"/>
    <w:rsid w:val="00C27AF5"/>
    <w:rsid w:val="00C4202C"/>
    <w:rsid w:val="00C43001"/>
    <w:rsid w:val="00C4416B"/>
    <w:rsid w:val="00C54543"/>
    <w:rsid w:val="00C5608A"/>
    <w:rsid w:val="00C60B9E"/>
    <w:rsid w:val="00C61AFF"/>
    <w:rsid w:val="00C8128B"/>
    <w:rsid w:val="00C82D11"/>
    <w:rsid w:val="00C8388C"/>
    <w:rsid w:val="00CA1CD1"/>
    <w:rsid w:val="00CA3B08"/>
    <w:rsid w:val="00CC73D9"/>
    <w:rsid w:val="00CC79B1"/>
    <w:rsid w:val="00CD075D"/>
    <w:rsid w:val="00CD1FB3"/>
    <w:rsid w:val="00CD5F6B"/>
    <w:rsid w:val="00D01BF6"/>
    <w:rsid w:val="00D1232E"/>
    <w:rsid w:val="00D35146"/>
    <w:rsid w:val="00D46C4B"/>
    <w:rsid w:val="00D47C63"/>
    <w:rsid w:val="00D52D46"/>
    <w:rsid w:val="00D61497"/>
    <w:rsid w:val="00D66ABA"/>
    <w:rsid w:val="00D714DF"/>
    <w:rsid w:val="00D7668B"/>
    <w:rsid w:val="00D865E4"/>
    <w:rsid w:val="00D87EBB"/>
    <w:rsid w:val="00D963BD"/>
    <w:rsid w:val="00DA45DB"/>
    <w:rsid w:val="00DB2B4B"/>
    <w:rsid w:val="00DC3B15"/>
    <w:rsid w:val="00DC5E2C"/>
    <w:rsid w:val="00DC7DC1"/>
    <w:rsid w:val="00DF1700"/>
    <w:rsid w:val="00E01CE6"/>
    <w:rsid w:val="00E04AA5"/>
    <w:rsid w:val="00E060B0"/>
    <w:rsid w:val="00E122F4"/>
    <w:rsid w:val="00E1568B"/>
    <w:rsid w:val="00E169D5"/>
    <w:rsid w:val="00E16ED8"/>
    <w:rsid w:val="00E17633"/>
    <w:rsid w:val="00E325A6"/>
    <w:rsid w:val="00E472A1"/>
    <w:rsid w:val="00E479E4"/>
    <w:rsid w:val="00E47F2B"/>
    <w:rsid w:val="00E56323"/>
    <w:rsid w:val="00E56335"/>
    <w:rsid w:val="00E658E6"/>
    <w:rsid w:val="00E676CE"/>
    <w:rsid w:val="00E715E7"/>
    <w:rsid w:val="00E84C64"/>
    <w:rsid w:val="00E925E3"/>
    <w:rsid w:val="00E944A3"/>
    <w:rsid w:val="00E96714"/>
    <w:rsid w:val="00E96CBE"/>
    <w:rsid w:val="00EA0671"/>
    <w:rsid w:val="00EA1AAE"/>
    <w:rsid w:val="00EA2885"/>
    <w:rsid w:val="00EB6C55"/>
    <w:rsid w:val="00EC5360"/>
    <w:rsid w:val="00EC677F"/>
    <w:rsid w:val="00ED4008"/>
    <w:rsid w:val="00EF26B9"/>
    <w:rsid w:val="00F005E4"/>
    <w:rsid w:val="00F01268"/>
    <w:rsid w:val="00F31BD8"/>
    <w:rsid w:val="00F32EDD"/>
    <w:rsid w:val="00F335E4"/>
    <w:rsid w:val="00F42092"/>
    <w:rsid w:val="00F4524E"/>
    <w:rsid w:val="00F4790F"/>
    <w:rsid w:val="00F512C6"/>
    <w:rsid w:val="00F57554"/>
    <w:rsid w:val="00F6685F"/>
    <w:rsid w:val="00F85C73"/>
    <w:rsid w:val="00F86F12"/>
    <w:rsid w:val="00F95B4B"/>
    <w:rsid w:val="00FB032A"/>
    <w:rsid w:val="00FB2635"/>
    <w:rsid w:val="00FB57A7"/>
    <w:rsid w:val="00FC0C02"/>
    <w:rsid w:val="00FC38F9"/>
    <w:rsid w:val="00FF2529"/>
    <w:rsid w:val="00FF26F1"/>
    <w:rsid w:val="00FF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774A6A"/>
  <w15:docId w15:val="{4C04284F-7424-4FA2-8A14-964B532FB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Cs w:val="22"/>
        <w:lang w:val="de-A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B25CE"/>
    <w:pPr>
      <w:textAlignment w:val="baseline"/>
    </w:pPr>
    <w:rPr>
      <w:rFonts w:ascii="Verdana" w:eastAsia="Times New Roman" w:hAnsi="Verdana" w:cs="Times New Roman"/>
      <w:color w:val="00000A"/>
      <w:szCs w:val="24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Internetverknpfung">
    <w:name w:val="Internetverknüpfung"/>
    <w:basedOn w:val="Absatz-Standardschriftart"/>
    <w:uiPriority w:val="99"/>
    <w:qFormat/>
    <w:rsid w:val="00AB25CE"/>
    <w:rPr>
      <w:color w:val="0563C1"/>
      <w:u w:val="single"/>
    </w:rPr>
  </w:style>
  <w:style w:type="character" w:styleId="Fett">
    <w:name w:val="Strong"/>
    <w:basedOn w:val="Absatz-Standardschriftart"/>
    <w:qFormat/>
    <w:rsid w:val="00AB25CE"/>
    <w:rPr>
      <w:b/>
      <w:bCs/>
    </w:rPr>
  </w:style>
  <w:style w:type="character" w:customStyle="1" w:styleId="KopfzeileZchn">
    <w:name w:val="Kopfzeile Zchn"/>
    <w:basedOn w:val="Absatz-Standardschriftart"/>
    <w:qFormat/>
    <w:rsid w:val="00AB25CE"/>
    <w:rPr>
      <w:rFonts w:ascii="Verdana" w:eastAsia="Times New Roman" w:hAnsi="Verdana" w:cs="Times New Roman"/>
      <w:sz w:val="20"/>
      <w:szCs w:val="24"/>
      <w:lang w:eastAsia="ar-SA"/>
    </w:rPr>
  </w:style>
  <w:style w:type="character" w:customStyle="1" w:styleId="FuzeileZchn">
    <w:name w:val="Fußzeile Zchn"/>
    <w:basedOn w:val="Absatz-Standardschriftart"/>
    <w:qFormat/>
    <w:rsid w:val="00AB25CE"/>
    <w:rPr>
      <w:rFonts w:ascii="Verdana" w:eastAsia="Times New Roman" w:hAnsi="Verdana" w:cs="Times New Roman"/>
      <w:sz w:val="20"/>
      <w:szCs w:val="24"/>
      <w:lang w:eastAsia="ar-SA"/>
    </w:rPr>
  </w:style>
  <w:style w:type="character" w:customStyle="1" w:styleId="SprechblasentextZchn">
    <w:name w:val="Sprechblasentext Zchn"/>
    <w:basedOn w:val="Absatz-Standardschriftart"/>
    <w:qFormat/>
    <w:rsid w:val="00AB25C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ummerierungszeichen">
    <w:name w:val="Nummerierungszeichen"/>
    <w:qFormat/>
    <w:rsid w:val="00AB25CE"/>
  </w:style>
  <w:style w:type="character" w:customStyle="1" w:styleId="BesuchteInternetverknpfung">
    <w:name w:val="Besuchte Internetverknüpfung"/>
    <w:rsid w:val="00AB25CE"/>
    <w:rPr>
      <w:color w:val="800000"/>
      <w:u w:val="single"/>
    </w:rPr>
  </w:style>
  <w:style w:type="character" w:customStyle="1" w:styleId="NurTextZchn">
    <w:name w:val="Nur Text Zchn"/>
    <w:basedOn w:val="Absatz-Standardschriftart"/>
    <w:qFormat/>
    <w:rsid w:val="00AB25CE"/>
    <w:rPr>
      <w:rFonts w:ascii="Calibri" w:eastAsia="Calibri" w:hAnsi="Calibri" w:cs="Calibri"/>
      <w:sz w:val="22"/>
      <w:szCs w:val="21"/>
    </w:rPr>
  </w:style>
  <w:style w:type="character" w:styleId="Platzhaltertext">
    <w:name w:val="Placeholder Text"/>
    <w:basedOn w:val="Absatz-Standardschriftart"/>
    <w:uiPriority w:val="99"/>
    <w:semiHidden/>
    <w:qFormat/>
    <w:rsid w:val="000319D0"/>
    <w:rPr>
      <w:color w:val="808080"/>
    </w:rPr>
  </w:style>
  <w:style w:type="paragraph" w:customStyle="1" w:styleId="berschrift">
    <w:name w:val="Überschrift"/>
    <w:basedOn w:val="Standard"/>
    <w:next w:val="Textkrper"/>
    <w:qFormat/>
    <w:rsid w:val="00AB25C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krper">
    <w:name w:val="Body Text"/>
    <w:basedOn w:val="Standard"/>
    <w:rsid w:val="00AB25CE"/>
    <w:pPr>
      <w:spacing w:after="140" w:line="288" w:lineRule="auto"/>
    </w:pPr>
  </w:style>
  <w:style w:type="paragraph" w:styleId="Liste">
    <w:name w:val="List"/>
    <w:basedOn w:val="Textkrper"/>
    <w:rsid w:val="00AB25CE"/>
    <w:rPr>
      <w:rFonts w:cs="Mangal"/>
    </w:rPr>
  </w:style>
  <w:style w:type="paragraph" w:customStyle="1" w:styleId="Beschriftung1">
    <w:name w:val="Beschriftung1"/>
    <w:basedOn w:val="Standard"/>
    <w:qFormat/>
    <w:rsid w:val="00AB25CE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Verzeichnis">
    <w:name w:val="Verzeichnis"/>
    <w:basedOn w:val="Standard"/>
    <w:qFormat/>
    <w:rsid w:val="00AB25CE"/>
    <w:pPr>
      <w:suppressLineNumbers/>
    </w:pPr>
    <w:rPr>
      <w:rFonts w:cs="Mangal"/>
    </w:rPr>
  </w:style>
  <w:style w:type="paragraph" w:styleId="Beschriftung">
    <w:name w:val="caption"/>
    <w:basedOn w:val="Standard"/>
    <w:qFormat/>
    <w:rsid w:val="00AB25CE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Beschriftung10">
    <w:name w:val="Beschriftung1"/>
    <w:basedOn w:val="Standard"/>
    <w:qFormat/>
    <w:rsid w:val="00AB25CE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Kopfzeile1">
    <w:name w:val="Kopfzeile1"/>
    <w:basedOn w:val="Standard"/>
    <w:qFormat/>
    <w:rsid w:val="00AB25CE"/>
    <w:pPr>
      <w:tabs>
        <w:tab w:val="center" w:pos="4536"/>
        <w:tab w:val="right" w:pos="9072"/>
      </w:tabs>
    </w:pPr>
  </w:style>
  <w:style w:type="paragraph" w:customStyle="1" w:styleId="Fuzeile1">
    <w:name w:val="Fußzeile1"/>
    <w:basedOn w:val="Standard"/>
    <w:qFormat/>
    <w:rsid w:val="00AB25CE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sid w:val="00AB25CE"/>
    <w:rPr>
      <w:rFonts w:ascii="Tahoma" w:eastAsia="Tahoma" w:hAnsi="Tahoma" w:cs="Tahoma"/>
      <w:sz w:val="16"/>
      <w:szCs w:val="16"/>
    </w:rPr>
  </w:style>
  <w:style w:type="paragraph" w:styleId="StandardWeb">
    <w:name w:val="Normal (Web)"/>
    <w:basedOn w:val="Standard"/>
    <w:qFormat/>
    <w:rsid w:val="00AB25CE"/>
    <w:pPr>
      <w:suppressAutoHyphens w:val="0"/>
      <w:spacing w:before="280" w:after="119"/>
    </w:pPr>
    <w:rPr>
      <w:rFonts w:ascii="Times New Roman" w:hAnsi="Times New Roman"/>
      <w:sz w:val="22"/>
      <w:szCs w:val="22"/>
      <w:lang w:eastAsia="de-AT"/>
    </w:rPr>
  </w:style>
  <w:style w:type="paragraph" w:customStyle="1" w:styleId="Pa2">
    <w:name w:val="Pa2"/>
    <w:basedOn w:val="Standard"/>
    <w:next w:val="Standard"/>
    <w:qFormat/>
    <w:rsid w:val="00AB25CE"/>
    <w:pPr>
      <w:suppressAutoHyphens w:val="0"/>
      <w:spacing w:line="151" w:lineRule="atLeast"/>
    </w:pPr>
    <w:rPr>
      <w:rFonts w:ascii="Trade Gothic LT Com Light" w:eastAsia="Calibri" w:hAnsi="Trade Gothic LT Com Light" w:cs="Tahoma"/>
      <w:sz w:val="24"/>
      <w:lang w:eastAsia="en-US"/>
    </w:rPr>
  </w:style>
  <w:style w:type="paragraph" w:customStyle="1" w:styleId="Pa1">
    <w:name w:val="Pa1"/>
    <w:basedOn w:val="Standard"/>
    <w:next w:val="Standard"/>
    <w:qFormat/>
    <w:rsid w:val="00AB25CE"/>
    <w:pPr>
      <w:suppressAutoHyphens w:val="0"/>
      <w:spacing w:line="151" w:lineRule="atLeast"/>
    </w:pPr>
    <w:rPr>
      <w:rFonts w:ascii="Trade Gothic LT Com Light" w:eastAsia="Calibri" w:hAnsi="Trade Gothic LT Com Light" w:cs="Tahoma"/>
      <w:sz w:val="24"/>
      <w:lang w:eastAsia="en-US"/>
    </w:rPr>
  </w:style>
  <w:style w:type="paragraph" w:customStyle="1" w:styleId="Default">
    <w:name w:val="Default"/>
    <w:qFormat/>
    <w:rsid w:val="00AB25CE"/>
    <w:pPr>
      <w:textAlignment w:val="baseline"/>
    </w:pPr>
    <w:rPr>
      <w:rFonts w:ascii="Trade Gothic LT Com Light" w:hAnsi="Trade Gothic LT Com Light" w:cs="Trade Gothic LT Com Light"/>
      <w:color w:val="000000"/>
      <w:sz w:val="24"/>
      <w:szCs w:val="24"/>
    </w:rPr>
  </w:style>
  <w:style w:type="paragraph" w:customStyle="1" w:styleId="Pa0">
    <w:name w:val="Pa0"/>
    <w:basedOn w:val="Default"/>
    <w:next w:val="Default"/>
    <w:qFormat/>
    <w:rsid w:val="00AB25CE"/>
    <w:pPr>
      <w:spacing w:line="151" w:lineRule="atLeast"/>
    </w:pPr>
    <w:rPr>
      <w:rFonts w:cs="Tahoma"/>
      <w:color w:val="00000A"/>
    </w:rPr>
  </w:style>
  <w:style w:type="paragraph" w:customStyle="1" w:styleId="Kopf-undFuzeile">
    <w:name w:val="Kopf- und Fußzeile"/>
    <w:basedOn w:val="Standard"/>
    <w:qFormat/>
    <w:rsid w:val="00AB25CE"/>
  </w:style>
  <w:style w:type="paragraph" w:customStyle="1" w:styleId="Kopfzeile2">
    <w:name w:val="Kopfzeile2"/>
    <w:basedOn w:val="Standard"/>
    <w:rsid w:val="00AB25CE"/>
  </w:style>
  <w:style w:type="paragraph" w:customStyle="1" w:styleId="Fuzeile2">
    <w:name w:val="Fußzeile2"/>
    <w:basedOn w:val="Standard"/>
    <w:rsid w:val="00AB25CE"/>
  </w:style>
  <w:style w:type="paragraph" w:styleId="Listenabsatz">
    <w:name w:val="List Paragraph"/>
    <w:basedOn w:val="Standard"/>
    <w:qFormat/>
    <w:rsid w:val="00AB25CE"/>
    <w:pPr>
      <w:ind w:left="720"/>
    </w:pPr>
  </w:style>
  <w:style w:type="paragraph" w:styleId="NurText">
    <w:name w:val="Plain Text"/>
    <w:basedOn w:val="Standard"/>
    <w:qFormat/>
    <w:rsid w:val="00AB25CE"/>
    <w:pPr>
      <w:suppressAutoHyphens w:val="0"/>
    </w:pPr>
    <w:rPr>
      <w:rFonts w:ascii="Calibri" w:eastAsia="Calibri" w:hAnsi="Calibri" w:cs="Tahoma"/>
      <w:color w:val="auto"/>
      <w:sz w:val="22"/>
      <w:szCs w:val="21"/>
      <w:lang w:eastAsia="en-US"/>
    </w:rPr>
  </w:style>
  <w:style w:type="paragraph" w:customStyle="1" w:styleId="western">
    <w:name w:val="western"/>
    <w:basedOn w:val="Standard"/>
    <w:qFormat/>
    <w:rsid w:val="00AB25CE"/>
    <w:pPr>
      <w:spacing w:before="280" w:after="280"/>
    </w:pPr>
    <w:rPr>
      <w:rFonts w:ascii="Calibri" w:hAnsi="Calibri"/>
      <w:lang w:eastAsia="de-AT"/>
    </w:rPr>
  </w:style>
  <w:style w:type="character" w:styleId="Hyperlink">
    <w:name w:val="Hyperlink"/>
    <w:basedOn w:val="Absatz-Standardschriftart"/>
    <w:uiPriority w:val="99"/>
    <w:unhideWhenUsed/>
    <w:rsid w:val="00AC2B80"/>
    <w:rPr>
      <w:color w:val="0563C1" w:themeColor="hyperlink"/>
      <w:u w:val="single"/>
    </w:rPr>
  </w:style>
  <w:style w:type="paragraph" w:styleId="Kopfzeile">
    <w:name w:val="header"/>
    <w:basedOn w:val="Standard"/>
    <w:link w:val="KopfzeileZchn1"/>
    <w:uiPriority w:val="99"/>
    <w:unhideWhenUsed/>
    <w:rsid w:val="00101073"/>
    <w:pPr>
      <w:tabs>
        <w:tab w:val="center" w:pos="4536"/>
        <w:tab w:val="right" w:pos="9072"/>
      </w:tabs>
    </w:pPr>
  </w:style>
  <w:style w:type="character" w:customStyle="1" w:styleId="KopfzeileZchn1">
    <w:name w:val="Kopfzeile Zchn1"/>
    <w:basedOn w:val="Absatz-Standardschriftart"/>
    <w:link w:val="Kopfzeile"/>
    <w:uiPriority w:val="99"/>
    <w:rsid w:val="00101073"/>
    <w:rPr>
      <w:rFonts w:ascii="Verdana" w:eastAsia="Times New Roman" w:hAnsi="Verdana" w:cs="Times New Roman"/>
      <w:color w:val="00000A"/>
      <w:szCs w:val="24"/>
      <w:lang w:eastAsia="ar-SA"/>
    </w:rPr>
  </w:style>
  <w:style w:type="paragraph" w:styleId="Fuzeile">
    <w:name w:val="footer"/>
    <w:basedOn w:val="Standard"/>
    <w:link w:val="FuzeileZchn1"/>
    <w:uiPriority w:val="99"/>
    <w:unhideWhenUsed/>
    <w:rsid w:val="00101073"/>
    <w:pPr>
      <w:tabs>
        <w:tab w:val="center" w:pos="4536"/>
        <w:tab w:val="right" w:pos="9072"/>
      </w:tabs>
    </w:pPr>
  </w:style>
  <w:style w:type="character" w:customStyle="1" w:styleId="FuzeileZchn1">
    <w:name w:val="Fußzeile Zchn1"/>
    <w:basedOn w:val="Absatz-Standardschriftart"/>
    <w:link w:val="Fuzeile"/>
    <w:uiPriority w:val="99"/>
    <w:rsid w:val="00101073"/>
    <w:rPr>
      <w:rFonts w:ascii="Verdana" w:eastAsia="Times New Roman" w:hAnsi="Verdana" w:cs="Times New Roman"/>
      <w:color w:val="00000A"/>
      <w:szCs w:val="24"/>
      <w:lang w:eastAsia="ar-SA"/>
    </w:rPr>
  </w:style>
  <w:style w:type="character" w:customStyle="1" w:styleId="Absatz-Standardschriftart1">
    <w:name w:val="Absatz-Standardschriftart1"/>
    <w:qFormat/>
    <w:rsid w:val="00541B84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FB263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C27AF5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0933FE"/>
    <w:pPr>
      <w:suppressAutoHyphens w:val="0"/>
    </w:pPr>
    <w:rPr>
      <w:rFonts w:ascii="Verdana" w:eastAsia="Times New Roman" w:hAnsi="Verdana" w:cs="Times New Roman"/>
      <w:color w:val="00000A"/>
      <w:szCs w:val="24"/>
      <w:lang w:eastAsia="ar-S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9790F"/>
    <w:rPr>
      <w:color w:val="605E5C"/>
      <w:shd w:val="clear" w:color="auto" w:fill="E1DFDD"/>
    </w:rPr>
  </w:style>
  <w:style w:type="paragraph" w:styleId="Aufzhlungszeichen">
    <w:name w:val="List Bullet"/>
    <w:basedOn w:val="Standard"/>
    <w:uiPriority w:val="99"/>
    <w:unhideWhenUsed/>
    <w:rsid w:val="00896121"/>
    <w:pPr>
      <w:numPr>
        <w:numId w:val="1"/>
      </w:numPr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942A3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42A3B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42A3B"/>
    <w:rPr>
      <w:rFonts w:ascii="Verdana" w:eastAsia="Times New Roman" w:hAnsi="Verdana" w:cs="Times New Roman"/>
      <w:color w:val="00000A"/>
      <w:szCs w:val="20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42A3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42A3B"/>
    <w:rPr>
      <w:rFonts w:ascii="Verdana" w:eastAsia="Times New Roman" w:hAnsi="Verdana" w:cs="Times New Roman"/>
      <w:b/>
      <w:bCs/>
      <w:color w:val="00000A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ulturvernetzungniederosterreich.pixieset.com/tagederoffenenateliers2025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ulia.pueringer@kulturvernetzung.a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tel:+43676342534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ulturvernetzung.at/de/presse-noe-tage-der-offenen-ateliers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F6B6FD-848A-43D7-AF1E-7E88FE55E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406</Words>
  <Characters>2561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Amt der NÖ Landesregierung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Koci - Kulturvernetzung NÖ</dc:creator>
  <dc:description/>
  <cp:lastModifiedBy>Julia Püringer - Kulturvernetzung</cp:lastModifiedBy>
  <cp:revision>22</cp:revision>
  <cp:lastPrinted>2025-10-16T12:09:00Z</cp:lastPrinted>
  <dcterms:created xsi:type="dcterms:W3CDTF">2025-09-15T11:19:00Z</dcterms:created>
  <dcterms:modified xsi:type="dcterms:W3CDTF">2025-10-20T07:43:00Z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