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C4DC3" w:rsidRDefault="008C4DC3">
      <w:pPr>
        <w:rPr>
          <w:b/>
          <w:sz w:val="28"/>
          <w:szCs w:val="28"/>
        </w:rPr>
      </w:pPr>
      <w:r w:rsidRPr="008C4DC3">
        <w:rPr>
          <w:b/>
          <w:sz w:val="28"/>
          <w:szCs w:val="28"/>
        </w:rPr>
        <w:t>Stadlau – und Independence, Kansas</w:t>
      </w:r>
    </w:p>
    <w:p w:rsidR="008C4DC3" w:rsidRDefault="008C4DC3">
      <w:pPr>
        <w:rPr>
          <w:sz w:val="24"/>
          <w:szCs w:val="24"/>
        </w:rPr>
      </w:pPr>
      <w:r w:rsidRPr="008C4DC3">
        <w:rPr>
          <w:sz w:val="24"/>
          <w:szCs w:val="24"/>
        </w:rPr>
        <w:t>Die Leidenschaft, mehr von meiner Lieblings</w:t>
      </w:r>
      <w:r>
        <w:rPr>
          <w:sz w:val="24"/>
          <w:szCs w:val="24"/>
        </w:rPr>
        <w:t xml:space="preserve">schriftstellerin Laura </w:t>
      </w:r>
      <w:proofErr w:type="spellStart"/>
      <w:r>
        <w:rPr>
          <w:sz w:val="24"/>
          <w:szCs w:val="24"/>
        </w:rPr>
        <w:t>Ingalls</w:t>
      </w:r>
      <w:proofErr w:type="spellEnd"/>
      <w:r>
        <w:rPr>
          <w:sz w:val="24"/>
          <w:szCs w:val="24"/>
        </w:rPr>
        <w:t>-Wilder zu erfahren, trieb mich</w:t>
      </w:r>
      <w:bookmarkStart w:id="0" w:name="_GoBack"/>
      <w:bookmarkEnd w:id="0"/>
      <w:r>
        <w:rPr>
          <w:sz w:val="24"/>
          <w:szCs w:val="24"/>
        </w:rPr>
        <w:t xml:space="preserve"> über das „Große Wasser“ nach Independence in Kansas, USA. Endlich sah ich es, </w:t>
      </w:r>
      <w:proofErr w:type="gramStart"/>
      <w:r>
        <w:rPr>
          <w:sz w:val="24"/>
          <w:szCs w:val="24"/>
        </w:rPr>
        <w:t>das</w:t>
      </w:r>
      <w:proofErr w:type="gramEnd"/>
      <w:r>
        <w:rPr>
          <w:sz w:val="24"/>
          <w:szCs w:val="24"/>
        </w:rPr>
        <w:t xml:space="preserve"> „Little House on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Prairie“, in dem sich Mitte des 19. Jahrhunderts so viele spannende Dinge abgespielt hatten! Es stand da, klein und unbeholfen, doch war es damals bewohnt</w:t>
      </w:r>
      <w:r w:rsidR="00DF4394">
        <w:rPr>
          <w:sz w:val="24"/>
          <w:szCs w:val="24"/>
        </w:rPr>
        <w:t xml:space="preserve"> von wunderbaren Menschen: </w:t>
      </w:r>
      <w:proofErr w:type="spellStart"/>
      <w:r w:rsidR="00DF4394">
        <w:rPr>
          <w:sz w:val="24"/>
          <w:szCs w:val="24"/>
        </w:rPr>
        <w:t>Pa</w:t>
      </w:r>
      <w:proofErr w:type="spellEnd"/>
      <w:r w:rsidR="00DF4394">
        <w:rPr>
          <w:sz w:val="24"/>
          <w:szCs w:val="24"/>
        </w:rPr>
        <w:t>, Ma, Laura und Mary.</w:t>
      </w:r>
    </w:p>
    <w:p w:rsidR="00DF4394" w:rsidRDefault="00DF4394">
      <w:pPr>
        <w:rPr>
          <w:sz w:val="24"/>
          <w:szCs w:val="24"/>
        </w:rPr>
      </w:pPr>
      <w:r>
        <w:rPr>
          <w:sz w:val="24"/>
          <w:szCs w:val="24"/>
        </w:rPr>
        <w:t xml:space="preserve">Ein glücklicher Zufall verschaffte mir, mit der Museumsleiterin zu sprechen und ihr zu erklären, dass ich ebenfalls ein „Little House-Book“ geschrieben hätte. „Wo spielt es denn? Ebenfalls in der Prärie?“ „Nein, wir haben keine, es spielt in der Wiener Vorstadt.“ „Oh, </w:t>
      </w:r>
      <w:proofErr w:type="spellStart"/>
      <w:proofErr w:type="gramStart"/>
      <w:r>
        <w:rPr>
          <w:sz w:val="24"/>
          <w:szCs w:val="24"/>
        </w:rPr>
        <w:t>wonderful</w:t>
      </w:r>
      <w:proofErr w:type="spellEnd"/>
      <w:r>
        <w:rPr>
          <w:sz w:val="24"/>
          <w:szCs w:val="24"/>
        </w:rPr>
        <w:t xml:space="preserve"> !</w:t>
      </w:r>
      <w:proofErr w:type="gramEnd"/>
      <w:r>
        <w:rPr>
          <w:sz w:val="24"/>
          <w:szCs w:val="24"/>
        </w:rPr>
        <w:t xml:space="preserve"> Wir möchten es kaufen!“ „Es ist ja auf Deutsch!“ „Das macht nichts; wir möchten es!“ </w:t>
      </w:r>
    </w:p>
    <w:p w:rsidR="00DF4394" w:rsidRDefault="00DF4394">
      <w:pPr>
        <w:rPr>
          <w:sz w:val="24"/>
          <w:szCs w:val="24"/>
        </w:rPr>
      </w:pPr>
      <w:r>
        <w:rPr>
          <w:sz w:val="24"/>
          <w:szCs w:val="24"/>
        </w:rPr>
        <w:t xml:space="preserve">Ich schickte viele Exemplare meines Buches „Kleines Haus in Stadlau“ nach Amerika. Und es </w:t>
      </w:r>
      <w:r w:rsidR="00215720">
        <w:rPr>
          <w:sz w:val="24"/>
          <w:szCs w:val="24"/>
        </w:rPr>
        <w:t>kam auch in die dortige Zeitung, die „Independence Chronicle“.</w:t>
      </w:r>
    </w:p>
    <w:p w:rsidR="00215720" w:rsidRDefault="00215720">
      <w:pPr>
        <w:rPr>
          <w:sz w:val="24"/>
          <w:szCs w:val="24"/>
        </w:rPr>
      </w:pPr>
      <w:r>
        <w:rPr>
          <w:sz w:val="24"/>
          <w:szCs w:val="24"/>
        </w:rPr>
        <w:t xml:space="preserve">Das war alles wie ein Wunder für mich, und ich glaube, meine geheime Freundin, Laura </w:t>
      </w:r>
      <w:proofErr w:type="spellStart"/>
      <w:r>
        <w:rPr>
          <w:sz w:val="24"/>
          <w:szCs w:val="24"/>
        </w:rPr>
        <w:t>Ingalls</w:t>
      </w:r>
      <w:proofErr w:type="spellEnd"/>
      <w:r>
        <w:rPr>
          <w:sz w:val="24"/>
          <w:szCs w:val="24"/>
        </w:rPr>
        <w:t>-Wilder, die ich seit meinem 11. Lebensjahr kenne, hat vom Jenseits her da ein bisschen mitgeholfen, dass alles so verlaufen ist.</w:t>
      </w:r>
    </w:p>
    <w:p w:rsidR="00215720" w:rsidRPr="008C4DC3" w:rsidRDefault="00215720">
      <w:pPr>
        <w:rPr>
          <w:sz w:val="24"/>
          <w:szCs w:val="24"/>
        </w:rPr>
      </w:pPr>
      <w:r>
        <w:rPr>
          <w:sz w:val="24"/>
          <w:szCs w:val="24"/>
        </w:rPr>
        <w:t>Zu meinem Buch: Brigitte Hoffmann-List, „Kleines Haus in Stadlau; Vicky und ihre Freunde, - Abenteuer in der Vorstadt. Edition Weinviertel, 2103 Langenzersdorf, Kellergasse 106.</w:t>
      </w:r>
    </w:p>
    <w:sectPr w:rsidR="00215720" w:rsidRPr="008C4DC3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4DC3"/>
    <w:rsid w:val="00215720"/>
    <w:rsid w:val="0039617E"/>
    <w:rsid w:val="008C4DC3"/>
    <w:rsid w:val="00DF43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9E816"/>
  <w15:chartTrackingRefBased/>
  <w15:docId w15:val="{98EEFB03-E7CD-4D71-86EC-28CE1F45E4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1181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List</dc:creator>
  <cp:keywords/>
  <dc:description/>
  <cp:lastModifiedBy>Peter List</cp:lastModifiedBy>
  <cp:revision>1</cp:revision>
  <dcterms:created xsi:type="dcterms:W3CDTF">2018-05-16T13:08:00Z</dcterms:created>
  <dcterms:modified xsi:type="dcterms:W3CDTF">2018-05-16T13:40:00Z</dcterms:modified>
</cp:coreProperties>
</file>