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11" w:rsidRPr="004F7D00" w:rsidRDefault="00612266" w:rsidP="00EA7FF3">
      <w:pPr>
        <w:rPr>
          <w:rFonts w:asciiTheme="majorHAnsi" w:hAnsiTheme="majorHAnsi" w:cstheme="majorHAnsi"/>
          <w:color w:val="000000" w:themeColor="text1"/>
          <w:sz w:val="28"/>
        </w:rPr>
      </w:pPr>
      <w:r w:rsidRPr="004F7D00">
        <w:rPr>
          <w:rFonts w:asciiTheme="majorHAnsi" w:hAnsiTheme="majorHAnsi" w:cstheme="majorHAnsi"/>
          <w:color w:val="000000" w:themeColor="text1"/>
          <w:sz w:val="28"/>
        </w:rPr>
        <w:t xml:space="preserve">Ausstellung: </w:t>
      </w:r>
      <w:r w:rsidR="00113B11" w:rsidRPr="004F7D00">
        <w:rPr>
          <w:rFonts w:asciiTheme="majorHAnsi" w:hAnsiTheme="majorHAnsi" w:cstheme="majorHAnsi"/>
          <w:color w:val="000000" w:themeColor="text1"/>
          <w:sz w:val="28"/>
        </w:rPr>
        <w:t>„TRANSIT</w:t>
      </w:r>
      <w:r w:rsidRPr="004F7D00">
        <w:rPr>
          <w:rFonts w:asciiTheme="majorHAnsi" w:hAnsiTheme="majorHAnsi" w:cstheme="majorHAnsi"/>
          <w:color w:val="000000" w:themeColor="text1"/>
          <w:sz w:val="28"/>
        </w:rPr>
        <w:t>-</w:t>
      </w:r>
      <w:r w:rsidR="00113B11" w:rsidRPr="004F7D00">
        <w:rPr>
          <w:rFonts w:asciiTheme="majorHAnsi" w:hAnsiTheme="majorHAnsi" w:cstheme="majorHAnsi"/>
          <w:color w:val="000000" w:themeColor="text1"/>
          <w:sz w:val="28"/>
        </w:rPr>
        <w:t>ÜBERGÄNGE“</w:t>
      </w:r>
    </w:p>
    <w:p w:rsidR="00113B11" w:rsidRPr="004F7D00" w:rsidRDefault="00113B11" w:rsidP="00EA7FF3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Michael Wegerer</w:t>
      </w:r>
      <w:r w:rsidR="00612266" w:rsidRPr="004F7D00">
        <w:rPr>
          <w:rFonts w:asciiTheme="majorHAnsi" w:hAnsiTheme="majorHAnsi" w:cstheme="majorHAnsi"/>
          <w:color w:val="000000" w:themeColor="text1"/>
          <w:sz w:val="22"/>
        </w:rPr>
        <w:t xml:space="preserve"> und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</w:t>
      </w:r>
      <w:r w:rsidR="00612266" w:rsidRPr="004F7D00">
        <w:rPr>
          <w:rFonts w:asciiTheme="majorHAnsi" w:hAnsiTheme="majorHAnsi" w:cstheme="majorHAnsi"/>
          <w:color w:val="000000" w:themeColor="text1"/>
          <w:sz w:val="22"/>
        </w:rPr>
        <w:t>Wojciech Laskowski</w:t>
      </w:r>
    </w:p>
    <w:p w:rsidR="00612266" w:rsidRPr="004F7D00" w:rsidRDefault="00612266" w:rsidP="004F7D00">
      <w:pPr>
        <w:pBdr>
          <w:bottom w:val="single" w:sz="4" w:space="1" w:color="auto"/>
        </w:pBd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Eröffnung 30.4.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2019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/ 16 Uhr,  Wiener Straße 28, 2700 Wiener Neustadt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br/>
        <w:t>Laufzeit: ca 4 Wochen.</w:t>
      </w:r>
    </w:p>
    <w:p w:rsidR="00612266" w:rsidRPr="004F7D00" w:rsidRDefault="00612266" w:rsidP="00EA7FF3">
      <w:pPr>
        <w:rPr>
          <w:rFonts w:asciiTheme="majorHAnsi" w:hAnsiTheme="majorHAnsi" w:cstheme="majorHAnsi"/>
          <w:color w:val="000000" w:themeColor="text1"/>
          <w:sz w:val="22"/>
        </w:rPr>
      </w:pPr>
    </w:p>
    <w:p w:rsidR="00612266" w:rsidRPr="004F7D00" w:rsidRDefault="00612266" w:rsidP="004F7D00">
      <w:pPr>
        <w:rPr>
          <w:rFonts w:asciiTheme="majorHAnsi" w:hAnsiTheme="majorHAnsi" w:cstheme="majorHAnsi"/>
          <w:color w:val="000000" w:themeColor="text1"/>
        </w:rPr>
      </w:pPr>
      <w:r w:rsidRPr="004F7D00">
        <w:rPr>
          <w:rFonts w:asciiTheme="majorHAnsi" w:hAnsiTheme="majorHAnsi" w:cstheme="majorHAnsi"/>
          <w:color w:val="000000" w:themeColor="text1"/>
        </w:rPr>
        <w:t xml:space="preserve">Pressetext </w:t>
      </w:r>
      <w:r w:rsidRPr="004F7D00">
        <w:rPr>
          <w:rFonts w:asciiTheme="majorHAnsi" w:hAnsiTheme="majorHAnsi" w:cstheme="majorHAnsi"/>
        </w:rPr>
        <w:t xml:space="preserve">zur Arbeit </w:t>
      </w:r>
      <w:r w:rsidRPr="004F7D00">
        <w:rPr>
          <w:rFonts w:asciiTheme="majorHAnsi" w:hAnsiTheme="majorHAnsi" w:cstheme="majorHAnsi"/>
          <w:color w:val="000000" w:themeColor="text1"/>
        </w:rPr>
        <w:t xml:space="preserve">„Corvinus-Transition“ </w:t>
      </w:r>
      <w:r w:rsidRPr="004F7D00">
        <w:rPr>
          <w:rFonts w:asciiTheme="majorHAnsi" w:hAnsiTheme="majorHAnsi" w:cstheme="majorHAnsi"/>
        </w:rPr>
        <w:t>von Michael Wegerer im Kunstschaufenster</w:t>
      </w:r>
    </w:p>
    <w:p w:rsidR="00612266" w:rsidRPr="004F7D00" w:rsidRDefault="00612266" w:rsidP="004F7D00">
      <w:pPr>
        <w:rPr>
          <w:rFonts w:asciiTheme="majorHAnsi" w:hAnsiTheme="majorHAnsi" w:cstheme="majorHAnsi"/>
          <w:color w:val="000000" w:themeColor="text1"/>
          <w:sz w:val="22"/>
        </w:rPr>
      </w:pPr>
    </w:p>
    <w:p w:rsidR="004D16A8" w:rsidRPr="004F7D00" w:rsidRDefault="004D16A8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Wiener Neustadt ist dieses Jahr Gastgeber und Veranstalter der NÖ Landesausstellung.</w:t>
      </w:r>
    </w:p>
    <w:p w:rsidR="004D16A8" w:rsidRPr="004F7D00" w:rsidRDefault="004D16A8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Das Motto der Veranstaltung lautet „Welt in Bewegung“. Dies ist gerade für Wiener Neustadt passend gewählt, da in der Stadt die Wiege der Luftfahrt, Flugzeug-, Lokomotiv- und Automobilfabriken angesiedelt waren.</w:t>
      </w:r>
    </w:p>
    <w:p w:rsidR="004D16A8" w:rsidRPr="004F7D00" w:rsidRDefault="004D16A8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Mit der Intervention „Transit-Übergänge“ im Kunstschaufenster in der Wiener Straße, dem ehemaligen Geschäftslokal einer H&amp;M Filiale, wird inhaltlich das Thema der Landesausstellung aufgegriffen und im Kontext der jeweils eigenen künstlerischen Praxis der beiden Ausstellenden Künstler verarbeitet.</w:t>
      </w:r>
    </w:p>
    <w:p w:rsidR="0078323B" w:rsidRPr="004F7D00" w:rsidRDefault="0078323B" w:rsidP="004F7D00">
      <w:pPr>
        <w:rPr>
          <w:rFonts w:asciiTheme="majorHAnsi" w:hAnsiTheme="majorHAnsi" w:cstheme="majorHAnsi"/>
          <w:color w:val="000000" w:themeColor="text1"/>
          <w:sz w:val="22"/>
        </w:rPr>
      </w:pPr>
    </w:p>
    <w:p w:rsidR="00AC5A83" w:rsidRPr="004F7D00" w:rsidRDefault="004D16A8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Von Michael Wegerer ist eine Installation verschiedenster Bilderwelten in unterschiedlichen Materialien zu sehen. Beschäftigt er sich als Künstler oft mit dem Ausstellungsraum für Kunst als solche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s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, wie Museen, Galerien, auch klassischen White Cubes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, so ist ihm das Ausstellen im ö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ffentlichen Raum ebenfalls ein Begriff, leitete 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t xml:space="preserve">und kuratierte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er doch lange Jahre ein Ausstellungsschaufenster in der Wiener Neustädter Fußgängerzone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t xml:space="preserve">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mit seinem Verein Qubik- Kunst und Kommunikation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t xml:space="preserve">. 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br/>
        <w:t>Seine Arbeit „Corvinus</w:t>
      </w:r>
      <w:r w:rsidR="00612266" w:rsidRPr="004F7D00">
        <w:rPr>
          <w:rFonts w:asciiTheme="majorHAnsi" w:hAnsiTheme="majorHAnsi" w:cstheme="majorHAnsi"/>
          <w:color w:val="000000" w:themeColor="text1"/>
          <w:sz w:val="22"/>
        </w:rPr>
        <w:t>-Transition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t xml:space="preserve">“ die er speziell für dieses Schaufensterprojekt zusammengestellt hat, beinhaltet zwei wesentliche Überlegungen zu den Begriffen Raum, und Objekt/Bild. 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br/>
        <w:t>Den Raum eines Museums nach Außen bringen u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 xml:space="preserve">nd zwar sowohl 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>wort-wörtlich: farbige Kurven wurden auf Gipsplatten gemalt und in das Kunstschaufenster geschlichtet - eine Assemblage - jede Farbe beschreiben die Kantenlängen eines Ausstellungsraumes</w:t>
      </w:r>
      <w:r w:rsidR="00612266" w:rsidRPr="004F7D00">
        <w:rPr>
          <w:rFonts w:asciiTheme="majorHAnsi" w:hAnsiTheme="majorHAnsi" w:cstheme="majorHAnsi"/>
          <w:color w:val="000000" w:themeColor="text1"/>
          <w:sz w:val="22"/>
        </w:rPr>
        <w:t xml:space="preserve"> von ausgesuchten Galerien in Niederösterreich und Wien 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 xml:space="preserve">- 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br/>
        <w:t>als auch im mehrdeutigen Sinne:</w:t>
      </w:r>
      <w:r w:rsidR="00130D14" w:rsidRPr="004F7D00">
        <w:rPr>
          <w:rFonts w:asciiTheme="majorHAnsi" w:hAnsiTheme="majorHAnsi" w:cstheme="majorHAnsi"/>
          <w:color w:val="000000" w:themeColor="text1"/>
          <w:sz w:val="22"/>
        </w:rPr>
        <w:t xml:space="preserve"> um Gedankenräume und Assoziationen für PassantInnen und Betrachter zu ermöglichen. Die Bewegung aus dem Ausstellungsraum in den öffentlichen Raum erschließet eine neue Erfahrbarkeit von Kunst.</w:t>
      </w:r>
    </w:p>
    <w:p w:rsidR="00AC5A83" w:rsidRPr="004F7D00" w:rsidRDefault="00AC5A83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Inmitten der Gipsplatten mit Ihren Raumübersetzungen, befindet sich eine Grafik die eine Collage des Corvinusbe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chers auf transparentem Kunststoff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zeigt.</w:t>
      </w:r>
    </w:p>
    <w:p w:rsidR="00AC5A83" w:rsidRPr="004F7D00" w:rsidRDefault="00AC5A83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Ein großer, silberner, vergoldeter und mit ungarischem Drahtemail reich verzierter Prunkpokal, der „Corvinusbecher“ - der Tradition nach ein Geschenk des ritterlichen Ungarnkönigs Matthias Corvinus an die Wiener Neustädter - erinnert heute noch an diese Zeit. Der Corvinusbecher steht heute im Stadtmuseum St. Peter an der Speer, der hier in diesem Werk auch als Ausstellungsort sichtbar wird. </w:t>
      </w:r>
    </w:p>
    <w:p w:rsidR="009018DF" w:rsidRPr="004F7D00" w:rsidRDefault="0078323B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Der Becher 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 xml:space="preserve">gilt als eines der kulturell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wertvollsten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 xml:space="preserve"> Kunsthandwerks-Objekte der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Stadt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>, und es gilt ihn hier im öffentlichen Raum präsent z</w:t>
      </w:r>
      <w:r w:rsidR="009018DF" w:rsidRPr="004F7D00">
        <w:rPr>
          <w:rFonts w:asciiTheme="majorHAnsi" w:hAnsiTheme="majorHAnsi" w:cstheme="majorHAnsi"/>
          <w:color w:val="000000" w:themeColor="text1"/>
          <w:sz w:val="22"/>
        </w:rPr>
        <w:t>u machen. Das Abbild des Corvinu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>sbechers ist mit spitzen Ovalen als Collage dargestellt. Diese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Ovale sind wesentliche 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>Gestaltung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selemente des gotischen Kirchenbaus</w:t>
      </w:r>
      <w:r w:rsidR="00AC5A83" w:rsidRPr="004F7D00">
        <w:rPr>
          <w:rFonts w:asciiTheme="majorHAnsi" w:hAnsiTheme="majorHAnsi" w:cstheme="majorHAnsi"/>
          <w:color w:val="000000" w:themeColor="text1"/>
          <w:sz w:val="22"/>
        </w:rPr>
        <w:t xml:space="preserve"> so wie sie eben </w:t>
      </w:r>
      <w:r w:rsidR="009018DF" w:rsidRPr="004F7D00">
        <w:rPr>
          <w:rFonts w:asciiTheme="majorHAnsi" w:hAnsiTheme="majorHAnsi" w:cstheme="majorHAnsi"/>
          <w:color w:val="000000" w:themeColor="text1"/>
          <w:sz w:val="22"/>
        </w:rPr>
        <w:t>im Stadtmuseum zu finden sind.</w:t>
      </w:r>
    </w:p>
    <w:p w:rsidR="0078323B" w:rsidRPr="004F7D00" w:rsidRDefault="009018DF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Diese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s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transparente Bild steht im Kontext zu w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eiteren Siebdrucken auf  ihrer r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ec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 xml:space="preserve">hten Seite, die aus der intensiven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Beschäftigung Michael Wegerers 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mit Medienbildern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herrühren. </w:t>
      </w:r>
    </w:p>
    <w:p w:rsidR="00113B11" w:rsidRPr="004F7D00" w:rsidRDefault="009018DF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t>Sind einerseits Dokumente kunsthandwerklicher Schätze,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 und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Bi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lder die uns zugetragen werden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 xml:space="preserve"> wie auch Fotografien von der „Rush H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our“ oder von –„Öl-Bohranlagen“-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als Abbildungen in Zeitschriften oder Internetseiten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-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in ihrem Auftreten gleich präsent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,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so sprechen wir von einem Phänomen, dass wir als eine allgemeine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„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Bilderflut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“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begrifflich festhalten können. Diese Ebenbürtigkeit, und Se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lbstverständlichkeit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lässt Bilder unterschiedlichster Herkunft natürlich gleichzeitig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und nebeneinander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>bestehen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,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 und führt damit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verschiedenste </w:t>
      </w:r>
      <w:r w:rsidRPr="004F7D00">
        <w:rPr>
          <w:rFonts w:asciiTheme="majorHAnsi" w:hAnsiTheme="majorHAnsi" w:cstheme="majorHAnsi"/>
          <w:color w:val="000000" w:themeColor="text1"/>
          <w:sz w:val="22"/>
        </w:rPr>
        <w:t xml:space="preserve">Themen visuell in unseren Alltag ein.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 Die auf den Gipsplatten zu sehenden Medienbild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>er wurden speziell von Wegerer a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usgewählt, um das Thema der Mobilität in der ausgehenden Öl-Ära zu thematisieren. Im Dialog dazu, finden sich mittig </w:t>
      </w:r>
      <w:r w:rsidR="00DC4171">
        <w:rPr>
          <w:rFonts w:asciiTheme="majorHAnsi" w:hAnsiTheme="majorHAnsi" w:cstheme="majorHAnsi"/>
          <w:color w:val="000000" w:themeColor="text1"/>
          <w:sz w:val="22"/>
        </w:rPr>
        <w:t xml:space="preserve">im Kunstschaufenster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bereits Arbeiten des Künstlers </w:t>
      </w:r>
      <w:r w:rsidR="00DC4171" w:rsidRPr="004F7D00">
        <w:rPr>
          <w:rFonts w:asciiTheme="majorHAnsi" w:hAnsiTheme="majorHAnsi" w:cstheme="majorHAnsi"/>
          <w:color w:val="000000" w:themeColor="text1"/>
          <w:sz w:val="22"/>
        </w:rPr>
        <w:t>Wojciech Laskowski</w:t>
      </w:r>
      <w:r w:rsidR="00DC4171">
        <w:rPr>
          <w:rFonts w:asciiTheme="majorHAnsi" w:hAnsiTheme="majorHAnsi" w:cstheme="majorHAnsi"/>
          <w:color w:val="000000" w:themeColor="text1"/>
          <w:sz w:val="22"/>
        </w:rPr>
        <w:t>, der die rechte Schaufensterseite bespielt und</w:t>
      </w:r>
      <w:r w:rsidR="0078323B" w:rsidRPr="004F7D00">
        <w:rPr>
          <w:rFonts w:asciiTheme="majorHAnsi" w:hAnsiTheme="majorHAnsi" w:cstheme="majorHAnsi"/>
          <w:color w:val="000000" w:themeColor="text1"/>
          <w:sz w:val="22"/>
        </w:rPr>
        <w:t xml:space="preserve"> weitere Überlegungen in den u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rbanen und öffentlichen Raum leiten.</w:t>
      </w:r>
    </w:p>
    <w:p w:rsidR="00113B11" w:rsidRPr="004F7D00" w:rsidRDefault="00612266" w:rsidP="004F7D00">
      <w:pPr>
        <w:rPr>
          <w:rFonts w:asciiTheme="majorHAnsi" w:hAnsiTheme="majorHAnsi" w:cstheme="majorHAnsi"/>
          <w:color w:val="000000" w:themeColor="text1"/>
          <w:sz w:val="22"/>
        </w:rPr>
      </w:pPr>
      <w:r w:rsidRPr="004F7D00">
        <w:rPr>
          <w:rFonts w:asciiTheme="majorHAnsi" w:hAnsiTheme="majorHAnsi" w:cstheme="majorHAnsi"/>
          <w:color w:val="000000" w:themeColor="text1"/>
          <w:sz w:val="22"/>
        </w:rPr>
        <w:br/>
        <w:t>Ausstellung wurde k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ur</w:t>
      </w:r>
      <w:r w:rsidR="004F7D00">
        <w:rPr>
          <w:rFonts w:asciiTheme="majorHAnsi" w:hAnsiTheme="majorHAnsi" w:cstheme="majorHAnsi"/>
          <w:color w:val="000000" w:themeColor="text1"/>
          <w:sz w:val="22"/>
        </w:rPr>
        <w:t>atiert von Heidi Korzil</w:t>
      </w:r>
      <w:r w:rsidR="004F7D00">
        <w:rPr>
          <w:rFonts w:asciiTheme="majorHAnsi" w:hAnsiTheme="majorHAnsi" w:cstheme="majorHAnsi"/>
          <w:color w:val="000000" w:themeColor="text1"/>
          <w:sz w:val="22"/>
        </w:rPr>
        <w:br/>
        <w:t xml:space="preserve">Arbeit: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 xml:space="preserve">Michael Wegerer </w:t>
      </w:r>
    </w:p>
    <w:p w:rsidR="00DC4171" w:rsidRDefault="004F7D00" w:rsidP="00DC4171">
      <w:pPr>
        <w:rPr>
          <w:rFonts w:asciiTheme="majorHAnsi" w:hAnsiTheme="majorHAnsi" w:cstheme="majorHAnsi"/>
          <w:color w:val="000000" w:themeColor="text1"/>
          <w:sz w:val="22"/>
        </w:rPr>
      </w:pPr>
      <w:r>
        <w:rPr>
          <w:rFonts w:asciiTheme="majorHAnsi" w:hAnsiTheme="majorHAnsi" w:cstheme="majorHAnsi"/>
          <w:color w:val="000000" w:themeColor="text1"/>
          <w:sz w:val="22"/>
        </w:rPr>
        <w:t xml:space="preserve">Text: </w:t>
      </w:r>
      <w:r w:rsidR="00113B11" w:rsidRPr="004F7D00">
        <w:rPr>
          <w:rFonts w:asciiTheme="majorHAnsi" w:hAnsiTheme="majorHAnsi" w:cstheme="majorHAnsi"/>
          <w:color w:val="000000" w:themeColor="text1"/>
          <w:sz w:val="22"/>
        </w:rPr>
        <w:t>Renata Darabant</w:t>
      </w:r>
    </w:p>
    <w:p w:rsidR="00EA7FF3" w:rsidRPr="004F7D00" w:rsidRDefault="004F7D00" w:rsidP="00DC4171">
      <w:pPr>
        <w:jc w:val="center"/>
        <w:rPr>
          <w:rFonts w:asciiTheme="majorHAnsi" w:hAnsiTheme="majorHAnsi" w:cstheme="majorHAnsi"/>
          <w:color w:val="000000" w:themeColor="text1"/>
          <w:sz w:val="22"/>
        </w:rPr>
      </w:pPr>
      <w:hyperlink r:id="rId4" w:history="1">
        <w:r w:rsidRPr="004F7D00">
          <w:rPr>
            <w:rStyle w:val="Hyperlink"/>
            <w:rFonts w:asciiTheme="majorHAnsi" w:hAnsiTheme="majorHAnsi" w:cstheme="majorHAnsi"/>
            <w:sz w:val="22"/>
          </w:rPr>
          <w:t>www.michaelwege</w:t>
        </w:r>
        <w:r w:rsidRPr="004F7D00">
          <w:rPr>
            <w:rStyle w:val="Hyperlink"/>
            <w:rFonts w:asciiTheme="majorHAnsi" w:hAnsiTheme="majorHAnsi" w:cstheme="majorHAnsi"/>
            <w:sz w:val="22"/>
          </w:rPr>
          <w:t>r</w:t>
        </w:r>
        <w:r w:rsidRPr="004F7D00">
          <w:rPr>
            <w:rStyle w:val="Hyperlink"/>
            <w:rFonts w:asciiTheme="majorHAnsi" w:hAnsiTheme="majorHAnsi" w:cstheme="majorHAnsi"/>
            <w:sz w:val="22"/>
          </w:rPr>
          <w:t>er.net</w:t>
        </w:r>
      </w:hyperlink>
    </w:p>
    <w:sectPr w:rsidR="00EA7FF3" w:rsidRPr="004F7D00" w:rsidSect="00DC4171">
      <w:pgSz w:w="11900" w:h="16840"/>
      <w:pgMar w:top="993" w:right="843" w:bottom="851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EA7FF3"/>
    <w:rsid w:val="00113B11"/>
    <w:rsid w:val="00130D14"/>
    <w:rsid w:val="00351801"/>
    <w:rsid w:val="004D16A8"/>
    <w:rsid w:val="004F7D00"/>
    <w:rsid w:val="00612266"/>
    <w:rsid w:val="0078323B"/>
    <w:rsid w:val="009018DF"/>
    <w:rsid w:val="00AC5A83"/>
    <w:rsid w:val="00DC4171"/>
    <w:rsid w:val="00EA7FF3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F7D0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F7D0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ichaelwegerer.net/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579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User</dc:creator>
  <cp:keywords/>
  <cp:lastModifiedBy>Quint </cp:lastModifiedBy>
  <cp:revision>3</cp:revision>
  <dcterms:created xsi:type="dcterms:W3CDTF">2019-04-24T07:55:00Z</dcterms:created>
  <dcterms:modified xsi:type="dcterms:W3CDTF">2019-04-24T10:18:00Z</dcterms:modified>
</cp:coreProperties>
</file>