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673" w:rsidRDefault="00630673" w:rsidP="00630673">
      <w:r>
        <w:t xml:space="preserve">Atelier ML „MEE/hR“ im Bezirk Mödling (A)  - monika lederbauer ML </w:t>
      </w:r>
    </w:p>
    <w:p w:rsidR="00630673" w:rsidRDefault="00630673" w:rsidP="00630673"/>
    <w:p w:rsidR="00630673" w:rsidRDefault="00630673" w:rsidP="00630673">
      <w:r>
        <w:t>Mein Motto:</w:t>
      </w:r>
    </w:p>
    <w:p w:rsidR="00630673" w:rsidRDefault="00630673" w:rsidP="00630673"/>
    <w:p w:rsidR="00630673" w:rsidRDefault="00630673" w:rsidP="00630673">
      <w:r>
        <w:t>"Ich fühle mit den Augen, höre mit der Seele und denke mit dem Herzen! Mit dem Pinsel versuche ich das wiederzugeben, zu anderen zu sprechen, zu erzählen. Ich nehme mir die Freiheit, Dinge zum Ausdruck zu bringen, die ich höre, sehe und fühle! Leben - eben / Leben ist noch viel MEE/hR!" ML</w:t>
      </w:r>
    </w:p>
    <w:p w:rsidR="00630673" w:rsidRDefault="00630673" w:rsidP="00630673"/>
    <w:p w:rsidR="00630673" w:rsidRDefault="00630673" w:rsidP="00630673">
      <w:r>
        <w:t xml:space="preserve">Dieter Schrage, Kulturpolitiker </w:t>
      </w:r>
    </w:p>
    <w:p w:rsidR="00630673" w:rsidRDefault="00630673" w:rsidP="00630673"/>
    <w:p w:rsidR="00630673" w:rsidRDefault="00630673" w:rsidP="00630673">
      <w:r>
        <w:t xml:space="preserve">„ ….Zusammengehalten wird die </w:t>
      </w:r>
      <w:proofErr w:type="spellStart"/>
      <w:r>
        <w:t>Chaotik</w:t>
      </w:r>
      <w:proofErr w:type="spellEnd"/>
      <w:r>
        <w:t xml:space="preserve"> der Natur – Monika Lederbauer sieht, empfindet die Natur ungleich harmonischer als ich – durch die Form. Ob die Kunst schaut, empfindet, meditiert oder anklagt, entscheidend für die Kunst, für ihre Botschaft, ist die bewältigte Form. Oder die Kunst ist nicht!“ Dieter Schrage (7/07)</w:t>
      </w:r>
    </w:p>
    <w:p w:rsidR="00630673" w:rsidRDefault="00630673" w:rsidP="00630673"/>
    <w:p w:rsidR="00630673" w:rsidRDefault="00630673" w:rsidP="00630673">
      <w:r>
        <w:t>ad Monika Lederbauer:</w:t>
      </w:r>
      <w:r w:rsidR="00CC5C29" w:rsidRPr="00CC5C29">
        <w:rPr>
          <w:rFonts w:ascii="Calibri" w:eastAsia="Times New Roman" w:hAnsi="Calibri" w:cs="Times New Roman"/>
          <w:b/>
        </w:rPr>
        <w:t xml:space="preserve"> </w:t>
      </w:r>
      <w:r w:rsidR="00CC5C29">
        <w:rPr>
          <w:rFonts w:ascii="Calibri" w:eastAsia="Times New Roman" w:hAnsi="Calibri" w:cs="Times New Roman"/>
          <w:b/>
        </w:rPr>
        <w:t>„</w:t>
      </w:r>
      <w:proofErr w:type="spellStart"/>
      <w:r w:rsidR="00CC5C29">
        <w:rPr>
          <w:rFonts w:ascii="Calibri" w:eastAsia="Times New Roman" w:hAnsi="Calibri" w:cs="Times New Roman"/>
          <w:b/>
        </w:rPr>
        <w:t>Wirkl.</w:t>
      </w:r>
      <w:r w:rsidR="00CC5C29">
        <w:rPr>
          <w:rFonts w:ascii="Calibri" w:eastAsia="Times New Roman" w:hAnsi="Calibri" w:cs="Times New Roman"/>
          <w:b/>
          <w:sz w:val="32"/>
          <w:szCs w:val="32"/>
        </w:rPr>
        <w:t>ICH</w:t>
      </w:r>
      <w:r w:rsidR="00CC5C29">
        <w:rPr>
          <w:rFonts w:ascii="Calibri" w:eastAsia="Times New Roman" w:hAnsi="Calibri" w:cs="Times New Roman"/>
          <w:b/>
        </w:rPr>
        <w:t>.keiten</w:t>
      </w:r>
      <w:proofErr w:type="spellEnd"/>
      <w:r w:rsidR="00CC5C29">
        <w:rPr>
          <w:rFonts w:ascii="Calibri" w:eastAsia="Times New Roman" w:hAnsi="Calibri" w:cs="Times New Roman"/>
          <w:b/>
        </w:rPr>
        <w:t xml:space="preserve"> - Mein Blick ? Dein Blick</w:t>
      </w:r>
      <w:r w:rsidR="00CC5C29">
        <w:rPr>
          <w:rFonts w:ascii="Calibri" w:eastAsia="Times New Roman" w:hAnsi="Calibri" w:cs="Times New Roman"/>
          <w:b/>
        </w:rPr>
        <w:t xml:space="preserve">“ </w:t>
      </w:r>
    </w:p>
    <w:p w:rsidR="00630673" w:rsidRDefault="00630673" w:rsidP="00630673">
      <w:r>
        <w:t>G. Baumgartner</w:t>
      </w:r>
      <w:r w:rsidR="00CC5C29">
        <w:t xml:space="preserve">, </w:t>
      </w:r>
      <w:r>
        <w:t>Kuns</w:t>
      </w:r>
      <w:r w:rsidR="00CC5C29">
        <w:t>thistorikerin, Kuratorin</w:t>
      </w:r>
    </w:p>
    <w:p w:rsidR="00630673" w:rsidRDefault="00630673" w:rsidP="00630673"/>
    <w:p w:rsidR="00630673" w:rsidRDefault="00630673" w:rsidP="00630673">
      <w:r>
        <w:t xml:space="preserve">Gewaltige kalbende Gletscher, zart skizzierte Bergspitzen, abstrakte Kompositionen über Gedankensplittern und Rauminstallationen: Monika Lederbauers thematische Bandbreite beeindruckt ebenso wie ihre vielfältigen Ausdrucksformen. Besonders wichtig für ihr ästhetisches Empfinden waren sicherlich auch die beiden Studienreisen nach China in den Jahren 2006 und 2007. Immer wieder zeugen der Einsatz von </w:t>
      </w:r>
      <w:proofErr w:type="spellStart"/>
      <w:r w:rsidRPr="00CC5C29">
        <w:rPr>
          <w:b/>
        </w:rPr>
        <w:t>Kalligrafien</w:t>
      </w:r>
      <w:proofErr w:type="spellEnd"/>
      <w:r>
        <w:t xml:space="preserve"> mit chinesischer Tusche, chinesischem Reispapier oder des eher selten gebräuchlichen Maulbeerbaumrindenpapiers von diesen Erfahrungen. Generell setzt sich die Künstlerin intensiv mit den Materialien und ihre Wirkung auseinander und wählt sie für ihre Arbeiten </w:t>
      </w:r>
      <w:proofErr w:type="spellStart"/>
      <w:r>
        <w:t>bewußt</w:t>
      </w:r>
      <w:proofErr w:type="spellEnd"/>
      <w:r>
        <w:t xml:space="preserve"> aus.</w:t>
      </w:r>
    </w:p>
    <w:p w:rsidR="00630673" w:rsidRDefault="00630673" w:rsidP="00630673"/>
    <w:p w:rsidR="00630673" w:rsidRDefault="00630673" w:rsidP="00630673">
      <w:r>
        <w:t>Ein Charakteristikum in Monika Lederbauers Oeuvre ist ein Arbeiten an mehreren gleichzeitig oder zeitversetzt entstehenden Serien. Innerhalb dieser Werkgruppen werden dann die stilistischen Möglichkeiten ausgereizt, sodass sich die Künstlerin fast immer zwischen Abstraktion und Gegenständlichem bewegt.</w:t>
      </w:r>
    </w:p>
    <w:p w:rsidR="00630673" w:rsidRDefault="00630673" w:rsidP="00630673"/>
    <w:p w:rsidR="00630673" w:rsidRDefault="00630673" w:rsidP="00630673">
      <w:r>
        <w:t xml:space="preserve">Breiten Raum nimmt die </w:t>
      </w:r>
      <w:r w:rsidRPr="00CC5C29">
        <w:rPr>
          <w:b/>
        </w:rPr>
        <w:t>Sprache</w:t>
      </w:r>
      <w:r>
        <w:t xml:space="preserve"> in Monika Lederbauers Arbeiten ein. Nicht nur Worte finden sich mancherorts in die Malerei eingeflochten, sondern auch durch Wechsel in der Groß- und </w:t>
      </w:r>
      <w:r>
        <w:lastRenderedPageBreak/>
        <w:t xml:space="preserve">Kleinschreibung innerhalb der einzelnen Begriffe schafft sie eine weitere gedankliche Ebene. Der Betrachter wird direkt angesprochen damit mehrere Positionen einzunehmen und zu überdenken. </w:t>
      </w:r>
    </w:p>
    <w:p w:rsidR="00630673" w:rsidRDefault="00630673" w:rsidP="00630673"/>
    <w:p w:rsidR="00630673" w:rsidRPr="00CC5C29" w:rsidRDefault="00CC5C29" w:rsidP="00630673">
      <w:pPr>
        <w:rPr>
          <w:b/>
        </w:rPr>
      </w:pPr>
      <w:r w:rsidRPr="00CC5C29">
        <w:rPr>
          <w:b/>
        </w:rPr>
        <w:t xml:space="preserve">MEE/hR und BLUE </w:t>
      </w:r>
      <w:r>
        <w:rPr>
          <w:b/>
        </w:rPr>
        <w:t>–</w:t>
      </w:r>
      <w:r w:rsidRPr="00CC5C29">
        <w:rPr>
          <w:b/>
        </w:rPr>
        <w:t xml:space="preserve"> Berge</w:t>
      </w:r>
      <w:r>
        <w:rPr>
          <w:b/>
        </w:rPr>
        <w:t>:</w:t>
      </w:r>
    </w:p>
    <w:p w:rsidR="00630673" w:rsidRDefault="00630673" w:rsidP="00630673"/>
    <w:p w:rsidR="00630673" w:rsidRDefault="00630673" w:rsidP="00630673">
      <w:r>
        <w:t xml:space="preserve">Einer dieser Serien, wo der namensgebende Titel vielfach interpretiert werden kann aufgrund des beigefügten </w:t>
      </w:r>
      <w:proofErr w:type="spellStart"/>
      <w:r>
        <w:t>Hs</w:t>
      </w:r>
      <w:proofErr w:type="spellEnd"/>
      <w:r>
        <w:t>, ist die Werkgruppe MEE/</w:t>
      </w:r>
      <w:proofErr w:type="spellStart"/>
      <w:r>
        <w:t>hR.</w:t>
      </w:r>
      <w:proofErr w:type="spellEnd"/>
      <w:r>
        <w:t xml:space="preserve"> Hierbei handelt es sich nicht nur um Darstellungen des Meeres, sondern alle Facetten des Elementes Wasser sollen inkludiert sein, sei es im </w:t>
      </w:r>
      <w:r w:rsidR="00CC5C29">
        <w:t>gefrorenen</w:t>
      </w:r>
      <w:r>
        <w:t xml:space="preserve"> Zustand als Gletscher oder Spiegelung, die alle Farben beinhaltet. </w:t>
      </w:r>
    </w:p>
    <w:p w:rsidR="00630673" w:rsidRDefault="00630673" w:rsidP="00630673"/>
    <w:p w:rsidR="00630673" w:rsidRDefault="00630673" w:rsidP="00630673">
      <w:r>
        <w:t xml:space="preserve">Ein wesentlicher Punkt bei Monika Lederbauer ist die Faszination der Natur, die sie gerne beobachtet und hinterfragt. Gerade dieser Punkt trifft auch in ihrer weiteren Serie: BLUE - Berge zu, wo man die Gipfel und Bergkuppen, oft auch jene ihres Salzburger Hausberges, in den verschiedensten Ausformungen auf Leinwand oder Papier gebahnt, wiederfindet. Das Meer und auch die Berge sind wie zwei Gegenpole auf der Erdoberfläche: Die einen ragen weit in den Himmel und das Wasser bis tief in das Erdinnere. </w:t>
      </w:r>
    </w:p>
    <w:p w:rsidR="00630673" w:rsidRDefault="00630673" w:rsidP="00630673"/>
    <w:p w:rsidR="00630673" w:rsidRDefault="00630673" w:rsidP="00630673">
      <w:r>
        <w:t xml:space="preserve">Beiden Serien gemeinsam ist der farbliche dominierende Kontrast zwischen Blau und Weiß, wobei die Farbensymbolik eine nicht unwesentliche Rolle spielt. Generell wird Blau zwar als kalte Farbe erachtet, jedoch hat sie </w:t>
      </w:r>
      <w:r w:rsidR="00CC5C29">
        <w:t>erwiesenermaßen</w:t>
      </w:r>
      <w:r>
        <w:t xml:space="preserve"> eine beruhigende und entspannende Wirkung. Sie ist auch ein Synonym für Weite, Klarheit und Sehnsucht. Weiß </w:t>
      </w:r>
      <w:r w:rsidR="00CC5C29">
        <w:t>dagegen</w:t>
      </w:r>
      <w:r>
        <w:t xml:space="preserve"> ist die Summe aller bunten Farben und wird mit Licht, aber auch mit Stille und Leere gleichgesetzt. </w:t>
      </w:r>
    </w:p>
    <w:p w:rsidR="00630673" w:rsidRDefault="00630673" w:rsidP="00630673"/>
    <w:p w:rsidR="00630673" w:rsidRDefault="00630673" w:rsidP="00630673">
      <w:r>
        <w:t xml:space="preserve">Monika Lederbauer malt aus der Emotion heraus ihre Wahrnehmungen und lässt dem Betrachter Raum für seine eigenen Empfindungen wenn sie in den Titeln hinweist: Stürmische Nacht, Geister, aber auch Roter Mond - Liebe . </w:t>
      </w:r>
    </w:p>
    <w:p w:rsidR="00630673" w:rsidRDefault="00630673" w:rsidP="00630673"/>
    <w:p w:rsidR="00630673" w:rsidRDefault="00630673" w:rsidP="00630673">
      <w:r w:rsidRPr="00CC5C29">
        <w:rPr>
          <w:b/>
        </w:rPr>
        <w:t>Neumondarbeiten</w:t>
      </w:r>
      <w:r w:rsidR="00CC5C29">
        <w:rPr>
          <w:b/>
        </w:rPr>
        <w:t xml:space="preserve"> (NMN)</w:t>
      </w:r>
      <w:bookmarkStart w:id="0" w:name="_GoBack"/>
      <w:bookmarkEnd w:id="0"/>
      <w:r w:rsidR="00CC5C29">
        <w:t>:</w:t>
      </w:r>
    </w:p>
    <w:p w:rsidR="00630673" w:rsidRDefault="00630673" w:rsidP="00630673"/>
    <w:p w:rsidR="00630673" w:rsidRDefault="00630673" w:rsidP="00630673">
      <w:r>
        <w:t xml:space="preserve">Der Mond spielt in Monika Lederbauers immer wieder eine wichtige Rolle. Sie widmet eine seit 2006 existierende Werkgruppe seinem Einfluss, die meist bei Kerzenschein in einer Neumondnacht entstehen. Zu Beginn der Serie waren es nicht immer nur diese besonderen Nächte, sowie auch das Format noch nicht homogen war. Nun aber hat sie ihren Kanon gefunden und fertigt sie annähernd auf dem </w:t>
      </w:r>
      <w:proofErr w:type="spellStart"/>
      <w:r>
        <w:t>Ausmass</w:t>
      </w:r>
      <w:proofErr w:type="spellEnd"/>
      <w:r>
        <w:t xml:space="preserve"> 31 x 35 cm auf chinesischem Reispapier in Aquarell und </w:t>
      </w:r>
      <w:proofErr w:type="spellStart"/>
      <w:r>
        <w:t>Gelstift</w:t>
      </w:r>
      <w:proofErr w:type="spellEnd"/>
      <w:r>
        <w:t xml:space="preserve">, ausschließlich bei Neumond an. </w:t>
      </w:r>
    </w:p>
    <w:p w:rsidR="00630673" w:rsidRDefault="00630673" w:rsidP="00630673"/>
    <w:p w:rsidR="00630673" w:rsidRDefault="00630673" w:rsidP="00630673">
      <w:r>
        <w:lastRenderedPageBreak/>
        <w:t xml:space="preserve">Zunächst einsteht ein spontaner Text aus Gedankensplittern, der manchmal inspiriert von einer Gedichtzeile oder des Tagesgeschehens seinen Ausgang nimmt. Anschließend widmet sie sich dem Überarbeiten mit Farben und Stift, wobei von den Worten oft nur mehr einzelne Fetzen lesbar bleiben. Erst in jüngster Zeit findet sich in der Rahmung neben dem Bild auch noch eine lesbarere Version wieder. </w:t>
      </w:r>
    </w:p>
    <w:p w:rsidR="00630673" w:rsidRDefault="00630673" w:rsidP="00630673"/>
    <w:p w:rsidR="00630673" w:rsidRDefault="00630673" w:rsidP="00630673">
      <w:r>
        <w:t xml:space="preserve">Monika Lederbauers Themenwahl ist dabei sehr vielfältig. Waren es zu Beginn der Serie noch häufig Gedanken über den Weltfrieden, so finden sich nun auch sehr Zeitkritisches wie: Wegwerfgesellschaft oder Was macht den Unterschied? </w:t>
      </w:r>
    </w:p>
    <w:p w:rsidR="00630673" w:rsidRDefault="00630673" w:rsidP="00630673"/>
    <w:p w:rsidR="00630673" w:rsidRPr="00CC5C29" w:rsidRDefault="00CC5C29" w:rsidP="00630673">
      <w:pPr>
        <w:rPr>
          <w:b/>
        </w:rPr>
      </w:pPr>
      <w:r w:rsidRPr="00CC5C29">
        <w:rPr>
          <w:b/>
        </w:rPr>
        <w:t>„</w:t>
      </w:r>
      <w:r w:rsidR="00630673" w:rsidRPr="00CC5C29">
        <w:rPr>
          <w:b/>
        </w:rPr>
        <w:t xml:space="preserve">VEZA + </w:t>
      </w:r>
      <w:proofErr w:type="spellStart"/>
      <w:r w:rsidR="00630673" w:rsidRPr="00CC5C29">
        <w:rPr>
          <w:b/>
        </w:rPr>
        <w:t>SCHATTEN:frau</w:t>
      </w:r>
      <w:proofErr w:type="spellEnd"/>
      <w:r w:rsidR="00630673" w:rsidRPr="00CC5C29">
        <w:rPr>
          <w:b/>
        </w:rPr>
        <w:t>/en"-Mein Blick? Dein Blick.. lüftet den Schleier!</w:t>
      </w:r>
    </w:p>
    <w:p w:rsidR="00630673" w:rsidRDefault="00630673" w:rsidP="00630673"/>
    <w:p w:rsidR="00630673" w:rsidRDefault="00630673" w:rsidP="00630673">
      <w:r>
        <w:t xml:space="preserve">Die Rolle der Frau in der Gesellschaft thematisiert Monika Lederbauer in ihrer raumgreifenden </w:t>
      </w:r>
      <w:r w:rsidRPr="00CC5C29">
        <w:rPr>
          <w:b/>
        </w:rPr>
        <w:t>Installation</w:t>
      </w:r>
      <w:r>
        <w:t xml:space="preserve">: VEZA + </w:t>
      </w:r>
      <w:proofErr w:type="spellStart"/>
      <w:r>
        <w:t>SCHATTEN:frau</w:t>
      </w:r>
      <w:proofErr w:type="spellEnd"/>
      <w:r>
        <w:t xml:space="preserve">/en, die anlässlich des 50. Todestages der 1897 in Wien geborenen und 1963 in London verstorbenen </w:t>
      </w:r>
      <w:proofErr w:type="spellStart"/>
      <w:r>
        <w:t>Veza</w:t>
      </w:r>
      <w:proofErr w:type="spellEnd"/>
      <w:r>
        <w:t xml:space="preserve"> Canetti entstanden ist. Vor ihrer Emigration aufgrund ihres jüdischen Glaubens war </w:t>
      </w:r>
      <w:proofErr w:type="spellStart"/>
      <w:r>
        <w:t>Veza</w:t>
      </w:r>
      <w:proofErr w:type="spellEnd"/>
      <w:r>
        <w:t xml:space="preserve"> Canetti in Wien bereits literarisch tätig, musste jedoch - wahrscheinlich aufgrund der unsicheren Zeiten - unter vier verschiedenen </w:t>
      </w:r>
      <w:r w:rsidR="00CC5C29">
        <w:t>Pseudonymen</w:t>
      </w:r>
      <w:r>
        <w:t xml:space="preserve"> publizieren. Im Exil konnte sie jedoch nicht mehr an ihre Erfolge anschließen, arbeitete schließlich als Übersetzerin und war für ihren Ehemann Elias Canetti lektorisch tätig. </w:t>
      </w:r>
    </w:p>
    <w:p w:rsidR="00630673" w:rsidRDefault="00630673" w:rsidP="00630673">
      <w:r>
        <w:t>Die 190cm hohe und 90cm breite Installation weist auf ihrer textilen Verkleidung an vorderster Front die mannshohe Silhouette Elias Canettis, mit geschriebenen Abwandlungen des Titels seines Romanzyklus Die Blendung, auf. Auf der linken Seite der Installatio</w:t>
      </w:r>
      <w:r w:rsidR="00CC5C29">
        <w:t xml:space="preserve">n ist zu lesen: </w:t>
      </w:r>
      <w:proofErr w:type="spellStart"/>
      <w:r w:rsidR="00CC5C29">
        <w:t>Vezas</w:t>
      </w:r>
      <w:proofErr w:type="spellEnd"/>
      <w:r w:rsidR="00CC5C29">
        <w:t xml:space="preserve"> unter uns: </w:t>
      </w:r>
      <w:r>
        <w:t xml:space="preserve">gestern </w:t>
      </w:r>
      <w:r w:rsidR="00CC5C29">
        <w:t xml:space="preserve">- </w:t>
      </w:r>
      <w:r>
        <w:t xml:space="preserve">heute </w:t>
      </w:r>
      <w:r w:rsidR="00CC5C29">
        <w:t xml:space="preserve">- </w:t>
      </w:r>
      <w:r>
        <w:t xml:space="preserve">morgen. Durch ausgeschnittene Löcher im Textil blickt man im Inneren auf Frauenportraits vergangener und gegenwärtiger Tage, die als experimentelle Druckgraphiken auf Papier die Rückwand bestücken. Es handelt sich dabei um sogenannte Schattenfrauen, die oft trotz eigener beachtlicher Leistung, von der Gesellschaft meist nur als Ehefrau des noch bekannteren Mannes wahrgenommen werden. Neben Portraits </w:t>
      </w:r>
      <w:proofErr w:type="spellStart"/>
      <w:r>
        <w:t>Veza</w:t>
      </w:r>
      <w:proofErr w:type="spellEnd"/>
      <w:r>
        <w:t xml:space="preserve"> Canettis finden sich auch welche von Marie Curie, Michelle Obama oder Hillary Clinton.</w:t>
      </w:r>
    </w:p>
    <w:p w:rsidR="00630673" w:rsidRDefault="00630673" w:rsidP="00630673">
      <w:r>
        <w:t xml:space="preserve">Mit ihren direkt den Betrachter ansprechenden und auffordernden Aufruf … lüftet den Schleier soll diesen Frauen nicht nur ein Denkmal gesetzt werden, sondern vielmehr anregen, die Stellung innerhalb der Gesellschaft zu hinterfragen und womöglich auch Änderungen zu bewirken. </w:t>
      </w:r>
    </w:p>
    <w:p w:rsidR="00630673" w:rsidRDefault="00630673" w:rsidP="00630673">
      <w:r>
        <w:t xml:space="preserve">Die Rolle des Betrachters ist ein wesentlicher Aspekt in Monika Lederbauers Arbeiten. Nicht </w:t>
      </w:r>
      <w:r w:rsidR="00CC5C29">
        <w:t>bloßes</w:t>
      </w:r>
      <w:r>
        <w:t xml:space="preserve"> Abbilden oder die Wiedergabe einer Empfindung sollen rühren, sondern mit dem Einsatz der Schrift in ihrem Werk, sei es als Bildtitel oder Bildelement, soll der Betrachter zum Standpunktwechsel animiert werden oder bei ihm sogar zu einem Umdenkprozess führen. </w:t>
      </w:r>
    </w:p>
    <w:p w:rsidR="00630673" w:rsidRDefault="00630673" w:rsidP="00630673"/>
    <w:p w:rsidR="00543120" w:rsidRDefault="00630673" w:rsidP="00630673">
      <w:r>
        <w:t>Gabriele Baumgartner, Juni 2013</w:t>
      </w:r>
    </w:p>
    <w:sectPr w:rsidR="0054312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CB6"/>
    <w:rsid w:val="00303CB6"/>
    <w:rsid w:val="00543120"/>
    <w:rsid w:val="00630673"/>
    <w:rsid w:val="00CC5C2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56CF"/>
  <w15:chartTrackingRefBased/>
  <w15:docId w15:val="{DE415317-BEFE-4AFF-BBDC-FA2622526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6127</Characters>
  <Application>Microsoft Office Word</Application>
  <DocSecurity>0</DocSecurity>
  <Lines>51</Lines>
  <Paragraphs>14</Paragraphs>
  <ScaleCrop>false</ScaleCrop>
  <Company/>
  <LinksUpToDate>false</LinksUpToDate>
  <CharactersWithSpaces>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ML</dc:creator>
  <cp:keywords/>
  <dc:description/>
  <cp:lastModifiedBy>monika ML</cp:lastModifiedBy>
  <cp:revision>2</cp:revision>
  <dcterms:created xsi:type="dcterms:W3CDTF">2021-07-05T16:11:00Z</dcterms:created>
  <dcterms:modified xsi:type="dcterms:W3CDTF">2021-07-05T16:11:00Z</dcterms:modified>
</cp:coreProperties>
</file>