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14B6D" w14:textId="77777777" w:rsidR="00BD2B2B" w:rsidRDefault="00BD2B2B" w:rsidP="00637BF0">
      <w:pPr>
        <w:rPr>
          <w:rFonts w:ascii="Arial" w:hAnsi="Arial" w:cs="Arial"/>
          <w:b/>
          <w:bCs/>
          <w:lang w:val="de-DE"/>
        </w:rPr>
      </w:pPr>
    </w:p>
    <w:p w14:paraId="3B6659BD" w14:textId="14A8B981" w:rsidR="00637BF0" w:rsidRPr="00774DAB" w:rsidRDefault="00637BF0" w:rsidP="00637BF0">
      <w:pPr>
        <w:rPr>
          <w:rFonts w:ascii="Arial" w:hAnsi="Arial" w:cs="Arial"/>
          <w:b/>
          <w:bCs/>
          <w:lang w:val="de-DE"/>
        </w:rPr>
      </w:pPr>
      <w:r w:rsidRPr="00774DAB">
        <w:rPr>
          <w:rFonts w:ascii="Arial" w:hAnsi="Arial" w:cs="Arial"/>
          <w:b/>
          <w:bCs/>
          <w:lang w:val="de-DE"/>
        </w:rPr>
        <w:t xml:space="preserve">WENN MANAGERINNEN DEN LAPTOP GEGEN DIE LEINWAND EINTAUSCHEN. </w:t>
      </w:r>
    </w:p>
    <w:p w14:paraId="608D89E4" w14:textId="77777777" w:rsidR="00637BF0" w:rsidRPr="00774DAB" w:rsidRDefault="00637BF0" w:rsidP="00637BF0">
      <w:pPr>
        <w:rPr>
          <w:rFonts w:ascii="Arial" w:hAnsi="Arial" w:cs="Arial"/>
          <w:b/>
          <w:bCs/>
          <w:lang w:val="de-DE"/>
        </w:rPr>
      </w:pPr>
      <w:r w:rsidRPr="00774DAB">
        <w:rPr>
          <w:rFonts w:ascii="Arial" w:hAnsi="Arial" w:cs="Arial"/>
          <w:b/>
          <w:bCs/>
          <w:lang w:val="de-DE"/>
        </w:rPr>
        <w:t xml:space="preserve">ART Studio Regina Dicken hat 2022 eröffnet und bietet Acrylkunstwerke zum Sammeln und Schenken zu leistbaren Preisen an. </w:t>
      </w:r>
    </w:p>
    <w:p w14:paraId="30EFCEB0" w14:textId="20889B19" w:rsidR="00637BF0" w:rsidRPr="00774DAB" w:rsidRDefault="00637BF0" w:rsidP="00637BF0">
      <w:pPr>
        <w:rPr>
          <w:rFonts w:ascii="Arial" w:hAnsi="Arial" w:cs="Arial"/>
          <w:lang w:val="de-DE"/>
        </w:rPr>
      </w:pPr>
      <w:proofErr w:type="spellStart"/>
      <w:r w:rsidRPr="00774DAB">
        <w:rPr>
          <w:rFonts w:ascii="Arial" w:hAnsi="Arial" w:cs="Arial"/>
          <w:lang w:val="de-DE"/>
        </w:rPr>
        <w:t>Prachensky</w:t>
      </w:r>
      <w:proofErr w:type="spellEnd"/>
      <w:r w:rsidRPr="00774DAB">
        <w:rPr>
          <w:rFonts w:ascii="Arial" w:hAnsi="Arial" w:cs="Arial"/>
          <w:lang w:val="de-DE"/>
        </w:rPr>
        <w:t xml:space="preserve">, Staudacher und Weiler, die wohl Großen der Österreichischen abstrakten Kunstszene haben </w:t>
      </w:r>
      <w:r w:rsidR="00D91362">
        <w:rPr>
          <w:rFonts w:ascii="Arial" w:hAnsi="Arial" w:cs="Arial"/>
          <w:lang w:val="de-DE"/>
        </w:rPr>
        <w:t xml:space="preserve">vielleicht </w:t>
      </w:r>
      <w:r w:rsidRPr="00774DAB">
        <w:rPr>
          <w:rFonts w:ascii="Arial" w:hAnsi="Arial" w:cs="Arial"/>
          <w:lang w:val="de-DE"/>
        </w:rPr>
        <w:t>eine Nachfolgerin gefunden. Ist der Anspruch zu hoch, sicherlich</w:t>
      </w:r>
      <w:r w:rsidR="00D91362">
        <w:rPr>
          <w:rFonts w:ascii="Arial" w:hAnsi="Arial" w:cs="Arial"/>
          <w:lang w:val="de-DE"/>
        </w:rPr>
        <w:t>,</w:t>
      </w:r>
      <w:r w:rsidRPr="00774DAB">
        <w:rPr>
          <w:rFonts w:ascii="Arial" w:hAnsi="Arial" w:cs="Arial"/>
          <w:lang w:val="de-DE"/>
        </w:rPr>
        <w:t xml:space="preserve"> dennoch ist die Klarheit im Pinselstrich, </w:t>
      </w:r>
      <w:r w:rsidR="0009769D">
        <w:rPr>
          <w:rFonts w:ascii="Arial" w:hAnsi="Arial" w:cs="Arial"/>
          <w:lang w:val="de-DE"/>
        </w:rPr>
        <w:t>à</w:t>
      </w:r>
      <w:r w:rsidRPr="00774DAB">
        <w:rPr>
          <w:rFonts w:ascii="Arial" w:hAnsi="Arial" w:cs="Arial"/>
          <w:lang w:val="de-DE"/>
        </w:rPr>
        <w:t xml:space="preserve"> la </w:t>
      </w:r>
      <w:proofErr w:type="spellStart"/>
      <w:r w:rsidRPr="00774DAB">
        <w:rPr>
          <w:rFonts w:ascii="Arial" w:hAnsi="Arial" w:cs="Arial"/>
          <w:lang w:val="de-DE"/>
        </w:rPr>
        <w:t>Prachensky</w:t>
      </w:r>
      <w:proofErr w:type="spellEnd"/>
      <w:r w:rsidRPr="00774DAB">
        <w:rPr>
          <w:rFonts w:ascii="Arial" w:hAnsi="Arial" w:cs="Arial"/>
          <w:lang w:val="de-DE"/>
        </w:rPr>
        <w:t xml:space="preserve">, die Inszenierung der Tusche wie bei Staudacher oder die Weiten von Weiler in ihren Bildern zu entdecken. Inspiriert von diesen Werken, interpretiert Regina Dicken dies jung und modern auf ihre Art. Beispiele dazu in den Bildern #68 Der rote Faden, #59 </w:t>
      </w:r>
      <w:proofErr w:type="spellStart"/>
      <w:r w:rsidRPr="00774DAB">
        <w:rPr>
          <w:rFonts w:ascii="Arial" w:hAnsi="Arial" w:cs="Arial"/>
          <w:lang w:val="de-DE"/>
        </w:rPr>
        <w:t>Another</w:t>
      </w:r>
      <w:proofErr w:type="spellEnd"/>
      <w:r w:rsidRPr="00774DAB">
        <w:rPr>
          <w:rFonts w:ascii="Arial" w:hAnsi="Arial" w:cs="Arial"/>
          <w:lang w:val="de-DE"/>
        </w:rPr>
        <w:t xml:space="preserve"> </w:t>
      </w:r>
      <w:proofErr w:type="spellStart"/>
      <w:r w:rsidRPr="00774DAB">
        <w:rPr>
          <w:rFonts w:ascii="Arial" w:hAnsi="Arial" w:cs="Arial"/>
          <w:lang w:val="de-DE"/>
        </w:rPr>
        <w:t>brick</w:t>
      </w:r>
      <w:proofErr w:type="spellEnd"/>
      <w:r w:rsidRPr="00774DAB">
        <w:rPr>
          <w:rFonts w:ascii="Arial" w:hAnsi="Arial" w:cs="Arial"/>
          <w:lang w:val="de-DE"/>
        </w:rPr>
        <w:t xml:space="preserve"> in </w:t>
      </w:r>
      <w:proofErr w:type="spellStart"/>
      <w:r w:rsidRPr="00774DAB">
        <w:rPr>
          <w:rFonts w:ascii="Arial" w:hAnsi="Arial" w:cs="Arial"/>
          <w:lang w:val="de-DE"/>
        </w:rPr>
        <w:t>the</w:t>
      </w:r>
      <w:proofErr w:type="spellEnd"/>
      <w:r w:rsidRPr="00774DAB">
        <w:rPr>
          <w:rFonts w:ascii="Arial" w:hAnsi="Arial" w:cs="Arial"/>
          <w:lang w:val="de-DE"/>
        </w:rPr>
        <w:t xml:space="preserve"> </w:t>
      </w:r>
      <w:proofErr w:type="spellStart"/>
      <w:r w:rsidRPr="00774DAB">
        <w:rPr>
          <w:rFonts w:ascii="Arial" w:hAnsi="Arial" w:cs="Arial"/>
          <w:lang w:val="de-DE"/>
        </w:rPr>
        <w:t>wall</w:t>
      </w:r>
      <w:proofErr w:type="spellEnd"/>
      <w:r w:rsidRPr="00774DAB">
        <w:rPr>
          <w:rFonts w:ascii="Arial" w:hAnsi="Arial" w:cs="Arial"/>
          <w:lang w:val="de-DE"/>
        </w:rPr>
        <w:t>, #75 Das Riff, #62 Floating.</w:t>
      </w:r>
    </w:p>
    <w:p w14:paraId="7AD90E20" w14:textId="77777777" w:rsidR="00637BF0" w:rsidRPr="00774DAB" w:rsidRDefault="00637BF0" w:rsidP="00637BF0">
      <w:pPr>
        <w:rPr>
          <w:rFonts w:ascii="Arial" w:hAnsi="Arial" w:cs="Arial"/>
          <w:lang w:val="de-DE"/>
        </w:rPr>
      </w:pPr>
      <w:r w:rsidRPr="00774DAB">
        <w:rPr>
          <w:rFonts w:ascii="Arial" w:hAnsi="Arial" w:cs="Arial"/>
          <w:lang w:val="de-DE"/>
        </w:rPr>
        <w:t xml:space="preserve">Was ist Kunst? Dies beurteilen Kritiker, Galeristen und Kuratoren und sprechen aufstrebenden Künstlerinnen einen Platz in der Kunstgeschichte schlussendlich zu, ja Regina Dickens Werke sind abstrakt, ausdruckstark, informell. Wozu ist Kunst? Hat sie bei Dicken eine Message, einen Zweck, Ausdruck? Oft liegt dies im spezifischen Kunstwerk selbst. Betrachten Sie folgende unterschiedliche Werke: </w:t>
      </w:r>
    </w:p>
    <w:p w14:paraId="3953C187" w14:textId="6B901E6E" w:rsidR="00637BF0" w:rsidRPr="00774DAB" w:rsidRDefault="00637BF0" w:rsidP="00637BF0">
      <w:pPr>
        <w:pStyle w:val="Listenabsatz"/>
        <w:numPr>
          <w:ilvl w:val="0"/>
          <w:numId w:val="1"/>
        </w:numPr>
        <w:rPr>
          <w:rFonts w:ascii="Arial" w:hAnsi="Arial" w:cs="Arial"/>
          <w:lang w:val="de-DE"/>
        </w:rPr>
      </w:pPr>
      <w:r w:rsidRPr="00774DAB">
        <w:rPr>
          <w:rFonts w:ascii="Arial" w:hAnsi="Arial" w:cs="Arial"/>
          <w:b/>
          <w:bCs/>
          <w:lang w:val="de-DE"/>
        </w:rPr>
        <w:t xml:space="preserve">Der </w:t>
      </w:r>
      <w:r w:rsidR="0009769D">
        <w:rPr>
          <w:rFonts w:ascii="Arial" w:hAnsi="Arial" w:cs="Arial"/>
          <w:b/>
          <w:bCs/>
          <w:lang w:val="de-DE"/>
        </w:rPr>
        <w:t>r</w:t>
      </w:r>
      <w:r w:rsidRPr="00774DAB">
        <w:rPr>
          <w:rFonts w:ascii="Arial" w:hAnsi="Arial" w:cs="Arial"/>
          <w:b/>
          <w:bCs/>
          <w:lang w:val="de-DE"/>
        </w:rPr>
        <w:t>ote Faden #</w:t>
      </w:r>
      <w:r w:rsidR="00D91362">
        <w:rPr>
          <w:rFonts w:ascii="Arial" w:hAnsi="Arial" w:cs="Arial"/>
          <w:b/>
          <w:bCs/>
          <w:lang w:val="de-DE"/>
        </w:rPr>
        <w:t>5</w:t>
      </w:r>
      <w:r w:rsidRPr="00774DAB">
        <w:rPr>
          <w:rFonts w:ascii="Arial" w:hAnsi="Arial" w:cs="Arial"/>
          <w:b/>
          <w:bCs/>
          <w:lang w:val="de-DE"/>
        </w:rPr>
        <w:t>8</w:t>
      </w:r>
      <w:r w:rsidRPr="00774DAB">
        <w:rPr>
          <w:rFonts w:ascii="Arial" w:hAnsi="Arial" w:cs="Arial"/>
          <w:lang w:val="de-DE"/>
        </w:rPr>
        <w:t xml:space="preserve">: Jedes Leben verläuft anhand des roten Fadens, gelebt wird er nach vorne in die Zukunft, erklärt sich der rote Faden jedoch mit Blick in die Vergangenheit. Auch Unternehmen brauchen den roten Faden, wo soll es doch wohl sonst hingehen? </w:t>
      </w:r>
    </w:p>
    <w:p w14:paraId="5D341E19" w14:textId="0E9358A2" w:rsidR="00637BF0" w:rsidRDefault="00637BF0" w:rsidP="00637BF0">
      <w:pPr>
        <w:pStyle w:val="Listenabsatz"/>
        <w:numPr>
          <w:ilvl w:val="0"/>
          <w:numId w:val="1"/>
        </w:numPr>
        <w:rPr>
          <w:rFonts w:ascii="Arial" w:hAnsi="Arial" w:cs="Arial"/>
          <w:lang w:val="de-DE"/>
        </w:rPr>
      </w:pPr>
      <w:r w:rsidRPr="00774DAB">
        <w:rPr>
          <w:rFonts w:ascii="Arial" w:hAnsi="Arial" w:cs="Arial"/>
          <w:b/>
          <w:bCs/>
          <w:lang w:val="de-DE"/>
        </w:rPr>
        <w:t>Floating Serie #62, #75 Das Riff</w:t>
      </w:r>
      <w:r w:rsidRPr="00774DAB">
        <w:rPr>
          <w:rFonts w:ascii="Arial" w:hAnsi="Arial" w:cs="Arial"/>
          <w:lang w:val="de-DE"/>
        </w:rPr>
        <w:t xml:space="preserve">: Ausdruckstark in den Farben nehmen die Bilder Raum ein. Nass auf Nass in Acrylfarben, vertieft sich der Blick auf das Zentrum. Sei es in Tusche oder wie in die Tiefen eines Riffes im Meer, bis hin zu den bunten Punkten der Fische. </w:t>
      </w:r>
    </w:p>
    <w:p w14:paraId="45BBF626" w14:textId="5B5E8977" w:rsidR="00D91362" w:rsidRPr="00016F38" w:rsidRDefault="00D91362" w:rsidP="00637BF0">
      <w:pPr>
        <w:pStyle w:val="Listenabsatz"/>
        <w:numPr>
          <w:ilvl w:val="0"/>
          <w:numId w:val="1"/>
        </w:numPr>
        <w:rPr>
          <w:rFonts w:ascii="Arial" w:hAnsi="Arial" w:cs="Arial"/>
        </w:rPr>
      </w:pPr>
      <w:r w:rsidRPr="00D91362">
        <w:rPr>
          <w:rFonts w:ascii="Arial" w:hAnsi="Arial" w:cs="Arial"/>
          <w:b/>
          <w:bCs/>
          <w:lang w:val="en-US"/>
        </w:rPr>
        <w:t>Another brick in the w</w:t>
      </w:r>
      <w:r>
        <w:rPr>
          <w:rFonts w:ascii="Arial" w:hAnsi="Arial" w:cs="Arial"/>
          <w:b/>
          <w:bCs/>
          <w:lang w:val="en-US"/>
        </w:rPr>
        <w:t>all, #59</w:t>
      </w:r>
      <w:r w:rsidRPr="00D91362">
        <w:rPr>
          <w:rFonts w:ascii="Arial" w:hAnsi="Arial" w:cs="Arial"/>
          <w:lang w:val="en-US"/>
        </w:rPr>
        <w:t>.</w:t>
      </w:r>
      <w:r>
        <w:rPr>
          <w:rFonts w:ascii="Arial" w:hAnsi="Arial" w:cs="Arial"/>
          <w:lang w:val="en-US"/>
        </w:rPr>
        <w:t xml:space="preserve"> </w:t>
      </w:r>
      <w:r w:rsidRPr="00016F38">
        <w:rPr>
          <w:rFonts w:ascii="Arial" w:hAnsi="Arial" w:cs="Arial"/>
        </w:rPr>
        <w:t>Ja, genau Pink Floyd</w:t>
      </w:r>
      <w:r w:rsidR="00016F38" w:rsidRPr="00016F38">
        <w:rPr>
          <w:rFonts w:ascii="Arial" w:hAnsi="Arial" w:cs="Arial"/>
        </w:rPr>
        <w:t>: D</w:t>
      </w:r>
      <w:r w:rsidR="00016F38">
        <w:rPr>
          <w:rFonts w:ascii="Arial" w:hAnsi="Arial" w:cs="Arial"/>
        </w:rPr>
        <w:t xml:space="preserve">ie Lyrics sagen alles. Die Mauer wird durchbrochen, der Ziegel, </w:t>
      </w:r>
      <w:proofErr w:type="spellStart"/>
      <w:r w:rsidR="00016F38">
        <w:rPr>
          <w:rFonts w:ascii="Arial" w:hAnsi="Arial" w:cs="Arial"/>
        </w:rPr>
        <w:t>the</w:t>
      </w:r>
      <w:proofErr w:type="spellEnd"/>
      <w:r w:rsidR="00016F38">
        <w:rPr>
          <w:rFonts w:ascii="Arial" w:hAnsi="Arial" w:cs="Arial"/>
        </w:rPr>
        <w:t xml:space="preserve"> </w:t>
      </w:r>
      <w:proofErr w:type="spellStart"/>
      <w:r w:rsidR="00016F38">
        <w:rPr>
          <w:rFonts w:ascii="Arial" w:hAnsi="Arial" w:cs="Arial"/>
        </w:rPr>
        <w:t>brick</w:t>
      </w:r>
      <w:proofErr w:type="spellEnd"/>
      <w:r w:rsidR="00016F38">
        <w:rPr>
          <w:rFonts w:ascii="Arial" w:hAnsi="Arial" w:cs="Arial"/>
        </w:rPr>
        <w:t xml:space="preserve">, fehlt. </w:t>
      </w:r>
      <w:proofErr w:type="spellStart"/>
      <w:r w:rsidR="00016F38">
        <w:rPr>
          <w:rFonts w:ascii="Arial" w:hAnsi="Arial" w:cs="Arial"/>
        </w:rPr>
        <w:t>No</w:t>
      </w:r>
      <w:proofErr w:type="spellEnd"/>
      <w:r w:rsidR="00016F38">
        <w:rPr>
          <w:rFonts w:ascii="Arial" w:hAnsi="Arial" w:cs="Arial"/>
        </w:rPr>
        <w:t xml:space="preserve"> </w:t>
      </w:r>
      <w:proofErr w:type="spellStart"/>
      <w:r w:rsidR="00016F38">
        <w:rPr>
          <w:rFonts w:ascii="Arial" w:hAnsi="Arial" w:cs="Arial"/>
        </w:rPr>
        <w:t>thoughts</w:t>
      </w:r>
      <w:proofErr w:type="spellEnd"/>
      <w:r w:rsidR="00016F38">
        <w:rPr>
          <w:rFonts w:ascii="Arial" w:hAnsi="Arial" w:cs="Arial"/>
        </w:rPr>
        <w:t xml:space="preserve"> </w:t>
      </w:r>
      <w:proofErr w:type="spellStart"/>
      <w:r w:rsidR="00016F38">
        <w:rPr>
          <w:rFonts w:ascii="Arial" w:hAnsi="Arial" w:cs="Arial"/>
        </w:rPr>
        <w:t>control</w:t>
      </w:r>
      <w:proofErr w:type="spellEnd"/>
      <w:r w:rsidR="00016F38">
        <w:rPr>
          <w:rFonts w:ascii="Arial" w:hAnsi="Arial" w:cs="Arial"/>
        </w:rPr>
        <w:t xml:space="preserve">. </w:t>
      </w:r>
    </w:p>
    <w:p w14:paraId="33739EEB" w14:textId="30A49CD5" w:rsidR="00637BF0" w:rsidRPr="00774DAB" w:rsidRDefault="00637BF0" w:rsidP="00637BF0">
      <w:pPr>
        <w:rPr>
          <w:rFonts w:ascii="Arial" w:hAnsi="Arial" w:cs="Arial"/>
          <w:lang w:val="de-DE"/>
        </w:rPr>
      </w:pPr>
      <w:r w:rsidRPr="00774DAB">
        <w:rPr>
          <w:rFonts w:ascii="Arial" w:hAnsi="Arial" w:cs="Arial"/>
          <w:lang w:val="de-DE"/>
        </w:rPr>
        <w:t>Kunst hat nach Meinung von Regina Dicken jedoch einen einzigen Zweck</w:t>
      </w:r>
      <w:r w:rsidR="009844C4">
        <w:rPr>
          <w:rFonts w:ascii="Arial" w:hAnsi="Arial" w:cs="Arial"/>
          <w:lang w:val="de-DE"/>
        </w:rPr>
        <w:t xml:space="preserve"> für den Betrachter</w:t>
      </w:r>
      <w:r w:rsidRPr="00774DAB">
        <w:rPr>
          <w:rFonts w:ascii="Arial" w:hAnsi="Arial" w:cs="Arial"/>
          <w:lang w:val="de-DE"/>
        </w:rPr>
        <w:t xml:space="preserve">: Genuss zu vermitteln, sich täglich daran zu erfreuen, die eigenen Gedanken zu inspirieren. Nach einen stressigen Tag mit dem Blick auf das Bild etwas Neues zu entdecken und sich zu entspannen. Und natürlich farblich sich sehr gut in die Wohnumgebung zu integrieren und dem Zimmer seinen Charakter zu geben. </w:t>
      </w:r>
    </w:p>
    <w:p w14:paraId="078B28F6" w14:textId="1D5BA855" w:rsidR="00637BF0" w:rsidRPr="00016F38" w:rsidRDefault="00445A5E" w:rsidP="00637BF0">
      <w:pPr>
        <w:rPr>
          <w:rFonts w:ascii="Arial" w:hAnsi="Arial" w:cs="Arial"/>
          <w:vanish/>
          <w:lang w:val="de-DE"/>
        </w:rPr>
      </w:pPr>
      <w:r>
        <w:rPr>
          <w:rFonts w:ascii="Arial" w:hAnsi="Arial" w:cs="Arial"/>
          <w:lang w:val="de-DE"/>
        </w:rPr>
        <w:t xml:space="preserve">Wie kam sie zur Kunst? </w:t>
      </w:r>
      <w:r w:rsidR="00637BF0" w:rsidRPr="00774DAB">
        <w:rPr>
          <w:rFonts w:ascii="Arial" w:hAnsi="Arial" w:cs="Arial"/>
          <w:lang w:val="de-DE"/>
        </w:rPr>
        <w:t xml:space="preserve">Kunst begeistert Regina Dicken, als Autodidaktin seit vielen Jahren, sei es durch Besuch auf Kunstmessen, Kunstmuseen auf allen Reisen in viele Länder, um den sogenannten „Blick, das Auge für die Kunst“ zu entwickeln. </w:t>
      </w:r>
    </w:p>
    <w:p w14:paraId="791DDC2B" w14:textId="77777777" w:rsidR="00016F38" w:rsidRDefault="00016F38" w:rsidP="00637BF0">
      <w:pPr>
        <w:rPr>
          <w:rFonts w:ascii="Arial" w:hAnsi="Arial" w:cs="Arial"/>
          <w:lang w:val="de-DE"/>
        </w:rPr>
      </w:pPr>
    </w:p>
    <w:p w14:paraId="62C2330D" w14:textId="605577FA" w:rsidR="00445A5E" w:rsidRDefault="00016F38" w:rsidP="00637BF0">
      <w:pPr>
        <w:rPr>
          <w:rFonts w:ascii="Arial" w:hAnsi="Arial" w:cs="Arial"/>
          <w:lang w:val="de-DE"/>
        </w:rPr>
      </w:pPr>
      <w:r>
        <w:rPr>
          <w:rFonts w:ascii="Arial" w:hAnsi="Arial" w:cs="Arial"/>
          <w:lang w:val="de-DE"/>
        </w:rPr>
        <w:t>D</w:t>
      </w:r>
      <w:r w:rsidR="00637BF0" w:rsidRPr="00774DAB">
        <w:rPr>
          <w:rFonts w:ascii="Arial" w:hAnsi="Arial" w:cs="Arial"/>
          <w:lang w:val="de-DE"/>
        </w:rPr>
        <w:t xml:space="preserve">ie Kunst war nicht ihr Brotberuf: Sie war 25 Jahre </w:t>
      </w:r>
      <w:r w:rsidR="00445A5E">
        <w:rPr>
          <w:rFonts w:ascii="Arial" w:hAnsi="Arial" w:cs="Arial"/>
          <w:lang w:val="de-DE"/>
        </w:rPr>
        <w:t xml:space="preserve">als Managerin </w:t>
      </w:r>
      <w:r w:rsidR="00637BF0" w:rsidRPr="00774DAB">
        <w:rPr>
          <w:rFonts w:ascii="Arial" w:hAnsi="Arial" w:cs="Arial"/>
          <w:lang w:val="de-DE"/>
        </w:rPr>
        <w:t xml:space="preserve">in der Nachhaltigkeit tätig, die vergangenen 14 Jahre als Leiterin Business Relations bei Fairtrade Österreich. </w:t>
      </w:r>
    </w:p>
    <w:p w14:paraId="3DBE0F7C" w14:textId="4943F938" w:rsidR="00637BF0" w:rsidRDefault="00637BF0" w:rsidP="00637BF0">
      <w:pPr>
        <w:rPr>
          <w:rFonts w:ascii="Arial" w:hAnsi="Arial" w:cs="Arial"/>
          <w:lang w:val="de-DE"/>
        </w:rPr>
      </w:pPr>
      <w:r w:rsidRPr="00774DAB">
        <w:rPr>
          <w:rFonts w:ascii="Arial" w:hAnsi="Arial" w:cs="Arial"/>
          <w:lang w:val="de-DE"/>
        </w:rPr>
        <w:t xml:space="preserve">1995 erhielt sie den Staatspreis für Marketing für die Einführung der Bio-Marke „Ja! Natürlich“. Das Lebensmotto würde sich mit „nachhaltiger Kundenzufriedenheit“ summieren lassen. So ist es auch mit der Kunst: Zufriedenheit und Glück, sie malen und genießen zu dürfen. </w:t>
      </w:r>
    </w:p>
    <w:p w14:paraId="29FF3241" w14:textId="3E37A042" w:rsidR="00637BF0" w:rsidRDefault="00637BF0" w:rsidP="00637BF0">
      <w:pPr>
        <w:rPr>
          <w:rFonts w:ascii="Arial" w:hAnsi="Arial" w:cs="Arial"/>
          <w:lang w:val="de-DE"/>
        </w:rPr>
      </w:pPr>
    </w:p>
    <w:p w14:paraId="770BEA1A" w14:textId="081372CE" w:rsidR="00637BF0" w:rsidRPr="00637BF0" w:rsidRDefault="00637BF0" w:rsidP="00637BF0">
      <w:pPr>
        <w:rPr>
          <w:rFonts w:ascii="Arial" w:hAnsi="Arial" w:cs="Arial"/>
          <w:b/>
          <w:bCs/>
          <w:lang w:val="de-DE"/>
        </w:rPr>
      </w:pPr>
      <w:r w:rsidRPr="00637BF0">
        <w:rPr>
          <w:rFonts w:ascii="Arial" w:hAnsi="Arial" w:cs="Arial"/>
          <w:b/>
          <w:bCs/>
          <w:lang w:val="de-DE"/>
        </w:rPr>
        <w:t>Rückfrage Hinweise:</w:t>
      </w:r>
    </w:p>
    <w:p w14:paraId="6D27FB7C" w14:textId="6D378402" w:rsidR="00637BF0" w:rsidRDefault="00637BF0" w:rsidP="00637BF0">
      <w:pPr>
        <w:rPr>
          <w:rFonts w:ascii="Arial" w:hAnsi="Arial" w:cs="Arial"/>
          <w:lang w:val="de-DE"/>
        </w:rPr>
      </w:pPr>
      <w:r>
        <w:rPr>
          <w:rFonts w:ascii="Arial" w:hAnsi="Arial" w:cs="Arial"/>
          <w:lang w:val="de-DE"/>
        </w:rPr>
        <w:t>Regina Dicken, 0664 9641661</w:t>
      </w:r>
    </w:p>
    <w:p w14:paraId="05D0219D" w14:textId="4206D97A" w:rsidR="00637BF0" w:rsidRDefault="005A4EEA" w:rsidP="00637BF0">
      <w:pPr>
        <w:rPr>
          <w:rFonts w:ascii="Arial" w:hAnsi="Arial" w:cs="Arial"/>
          <w:lang w:val="de-DE"/>
        </w:rPr>
      </w:pPr>
      <w:hyperlink r:id="rId7" w:history="1">
        <w:r w:rsidR="00637BF0" w:rsidRPr="008F5CAE">
          <w:rPr>
            <w:rStyle w:val="Hyperlink"/>
            <w:rFonts w:ascii="Arial" w:hAnsi="Arial" w:cs="Arial"/>
            <w:lang w:val="de-DE"/>
          </w:rPr>
          <w:t>regina@acrylkunst-artstudiodicken.at</w:t>
        </w:r>
      </w:hyperlink>
    </w:p>
    <w:p w14:paraId="2A568974" w14:textId="77777777" w:rsidR="00637BF0" w:rsidRPr="00637BF0" w:rsidRDefault="00637BF0" w:rsidP="00637BF0">
      <w:pPr>
        <w:rPr>
          <w:rFonts w:ascii="Arial" w:hAnsi="Arial" w:cs="Arial"/>
          <w:lang w:val="de-DE"/>
        </w:rPr>
      </w:pPr>
      <w:r w:rsidRPr="00637BF0">
        <w:rPr>
          <w:rFonts w:ascii="Arial" w:hAnsi="Arial" w:cs="Arial"/>
          <w:lang w:val="de-DE"/>
        </w:rPr>
        <w:t>Copyrights der Fotos: ART Studio Regina Dicken, www.acrylkunst-artstudiodicken.at</w:t>
      </w:r>
    </w:p>
    <w:sectPr w:rsidR="00637BF0" w:rsidRPr="00637BF0">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A9ED2" w14:textId="77777777" w:rsidR="005A4EEA" w:rsidRDefault="005A4EEA" w:rsidP="00625512">
      <w:pPr>
        <w:spacing w:after="0" w:line="240" w:lineRule="auto"/>
      </w:pPr>
      <w:r>
        <w:separator/>
      </w:r>
    </w:p>
  </w:endnote>
  <w:endnote w:type="continuationSeparator" w:id="0">
    <w:p w14:paraId="34114292" w14:textId="77777777" w:rsidR="005A4EEA" w:rsidRDefault="005A4EEA" w:rsidP="00625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08AF7" w14:textId="4C0EC001" w:rsidR="009133C1" w:rsidRPr="00FB47FA" w:rsidRDefault="00662983">
    <w:pPr>
      <w:pStyle w:val="Fuzeile"/>
      <w:rPr>
        <w:rFonts w:ascii="Century Gothic" w:hAnsi="Century Gothic"/>
      </w:rPr>
    </w:pPr>
    <w:r w:rsidRPr="00662983">
      <w:rPr>
        <w:rFonts w:ascii="Century Gothic" w:hAnsi="Century Gothic"/>
        <w:sz w:val="24"/>
        <w:szCs w:val="24"/>
      </w:rPr>
      <w:t>ARTSTUDIO</w:t>
    </w:r>
    <w:r w:rsidR="009133C1" w:rsidRPr="00FB47FA">
      <w:rPr>
        <w:rFonts w:ascii="Century Gothic" w:hAnsi="Century Gothic"/>
      </w:rPr>
      <w:t xml:space="preserve"> Regina Dicken, A-2381 </w:t>
    </w:r>
    <w:proofErr w:type="spellStart"/>
    <w:r w:rsidR="009133C1" w:rsidRPr="00FB47FA">
      <w:rPr>
        <w:rFonts w:ascii="Century Gothic" w:hAnsi="Century Gothic"/>
      </w:rPr>
      <w:t>Laab</w:t>
    </w:r>
    <w:proofErr w:type="spellEnd"/>
    <w:r w:rsidR="009133C1" w:rsidRPr="00FB47FA">
      <w:rPr>
        <w:rFonts w:ascii="Century Gothic" w:hAnsi="Century Gothic"/>
      </w:rPr>
      <w:t xml:space="preserve"> im Walde, Karl </w:t>
    </w:r>
    <w:proofErr w:type="spellStart"/>
    <w:r w:rsidR="009133C1" w:rsidRPr="00FB47FA">
      <w:rPr>
        <w:rFonts w:ascii="Century Gothic" w:hAnsi="Century Gothic"/>
      </w:rPr>
      <w:t>Kühmayergasse</w:t>
    </w:r>
    <w:proofErr w:type="spellEnd"/>
    <w:r w:rsidR="009133C1" w:rsidRPr="00FB47FA">
      <w:rPr>
        <w:rFonts w:ascii="Century Gothic" w:hAnsi="Century Gothic"/>
      </w:rPr>
      <w:t xml:space="preserve"> 1.</w:t>
    </w:r>
  </w:p>
  <w:p w14:paraId="31EBB827" w14:textId="77777777" w:rsidR="009133C1" w:rsidRPr="00FB47FA" w:rsidRDefault="005A4EEA">
    <w:pPr>
      <w:pStyle w:val="Fuzeile"/>
      <w:rPr>
        <w:rFonts w:ascii="Century Gothic" w:hAnsi="Century Gothic"/>
      </w:rPr>
    </w:pPr>
    <w:hyperlink r:id="rId1" w:history="1">
      <w:r w:rsidR="009133C1" w:rsidRPr="00FB47FA">
        <w:rPr>
          <w:rStyle w:val="Hyperlink"/>
          <w:rFonts w:ascii="Century Gothic" w:hAnsi="Century Gothic"/>
        </w:rPr>
        <w:t>regina@acrylkunst-artstudiodicken.at</w:t>
      </w:r>
    </w:hyperlink>
    <w:r w:rsidR="009133C1" w:rsidRPr="00FB47FA">
      <w:rPr>
        <w:rFonts w:ascii="Century Gothic" w:hAnsi="Century Gothic"/>
      </w:rPr>
      <w:t>. Mobile: 0664 9641661.</w:t>
    </w:r>
  </w:p>
  <w:p w14:paraId="2FCDF73F" w14:textId="39085238" w:rsidR="009133C1" w:rsidRPr="00FB47FA" w:rsidRDefault="005A4EEA">
    <w:pPr>
      <w:pStyle w:val="Fuzeile"/>
      <w:rPr>
        <w:rFonts w:ascii="Century Gothic" w:hAnsi="Century Gothic"/>
      </w:rPr>
    </w:pPr>
    <w:hyperlink r:id="rId2" w:history="1">
      <w:r w:rsidR="009133C1" w:rsidRPr="00FB47FA">
        <w:rPr>
          <w:rStyle w:val="Hyperlink"/>
          <w:rFonts w:ascii="Century Gothic" w:hAnsi="Century Gothic"/>
        </w:rPr>
        <w:t>www.acrylkunst-artstudiodicken.at</w:t>
      </w:r>
    </w:hyperlink>
    <w:r w:rsidR="009133C1" w:rsidRPr="00FB47FA">
      <w:rPr>
        <w:rFonts w:ascii="Century Gothic" w:hAnsi="Century Gothic"/>
      </w:rPr>
      <w:t xml:space="preserve"> Datenschutzerklärung siehe </w:t>
    </w:r>
    <w:r w:rsidR="00662983">
      <w:rPr>
        <w:rFonts w:ascii="Century Gothic" w:hAnsi="Century Gothic"/>
      </w:rPr>
      <w:t>W</w:t>
    </w:r>
    <w:r w:rsidR="009133C1" w:rsidRPr="00FB47FA">
      <w:rPr>
        <w:rFonts w:ascii="Century Gothic" w:hAnsi="Century Gothic"/>
      </w:rPr>
      <w:t xml:space="preserve">ebsite.  </w:t>
    </w:r>
  </w:p>
  <w:p w14:paraId="3EB008D4" w14:textId="37F44AEC" w:rsidR="009133C1" w:rsidRPr="00FB47FA" w:rsidRDefault="009133C1">
    <w:pPr>
      <w:pStyle w:val="Fuzeile"/>
      <w:rPr>
        <w:rFonts w:ascii="Century Gothic" w:hAnsi="Century Gothic"/>
      </w:rPr>
    </w:pPr>
    <w:r w:rsidRPr="00FB47FA">
      <w:rPr>
        <w:rFonts w:ascii="Century Gothic" w:hAnsi="Century Gothic"/>
      </w:rPr>
      <w:t>Umsatzsteuerbefreite Kleinunternehmerin gem. §6 Abs.1 Z 27 UstG</w:t>
    </w:r>
  </w:p>
  <w:p w14:paraId="0C4C2923" w14:textId="77777777" w:rsidR="00625512" w:rsidRPr="00FB47FA" w:rsidRDefault="00625512">
    <w:pPr>
      <w:pStyle w:val="Fuzeile"/>
      <w:rPr>
        <w:rFonts w:ascii="Century Gothic" w:hAnsi="Century Goth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C1989" w14:textId="77777777" w:rsidR="005A4EEA" w:rsidRDefault="005A4EEA" w:rsidP="00625512">
      <w:pPr>
        <w:spacing w:after="0" w:line="240" w:lineRule="auto"/>
      </w:pPr>
      <w:r>
        <w:separator/>
      </w:r>
    </w:p>
  </w:footnote>
  <w:footnote w:type="continuationSeparator" w:id="0">
    <w:p w14:paraId="69F56D92" w14:textId="77777777" w:rsidR="005A4EEA" w:rsidRDefault="005A4EEA" w:rsidP="00625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97B1D" w14:textId="2A6E35B5" w:rsidR="00637BF0" w:rsidRPr="00774DAB" w:rsidRDefault="00637BF0" w:rsidP="00637BF0">
    <w:pPr>
      <w:jc w:val="right"/>
      <w:rPr>
        <w:rFonts w:ascii="Arial" w:hAnsi="Arial" w:cs="Arial"/>
        <w:lang w:val="de-DE"/>
      </w:rPr>
    </w:pPr>
    <w:r w:rsidRPr="00774DAB">
      <w:rPr>
        <w:rFonts w:ascii="Arial" w:hAnsi="Arial" w:cs="Arial"/>
        <w:lang w:val="de-DE"/>
      </w:rPr>
      <w:t>PRESSEINFORMATION,</w:t>
    </w:r>
    <w:r w:rsidR="00BD2B2B">
      <w:rPr>
        <w:rFonts w:ascii="Arial" w:hAnsi="Arial" w:cs="Arial"/>
        <w:lang w:val="de-DE"/>
      </w:rPr>
      <w:t xml:space="preserve"> </w:t>
    </w:r>
    <w:r w:rsidRPr="00774DAB">
      <w:rPr>
        <w:rFonts w:ascii="Arial" w:hAnsi="Arial" w:cs="Arial"/>
        <w:lang w:val="de-DE"/>
      </w:rPr>
      <w:t>2022</w:t>
    </w:r>
    <w:r>
      <w:rPr>
        <w:rFonts w:ascii="Arial" w:hAnsi="Arial" w:cs="Arial"/>
        <w:lang w:val="de-DE"/>
      </w:rPr>
      <w:t xml:space="preserve">                                     </w:t>
    </w:r>
    <w:r w:rsidRPr="00774DAB">
      <w:rPr>
        <w:rFonts w:ascii="Arial" w:hAnsi="Arial" w:cs="Arial"/>
        <w:lang w:val="de-DE"/>
      </w:rPr>
      <w:t xml:space="preserve"> </w:t>
    </w:r>
    <w:r>
      <w:rPr>
        <w:noProof/>
      </w:rPr>
      <w:drawing>
        <wp:inline distT="0" distB="0" distL="0" distR="0" wp14:anchorId="60F42375" wp14:editId="11011C91">
          <wp:extent cx="1875751" cy="923012"/>
          <wp:effectExtent l="0" t="0" r="0" b="0"/>
          <wp:docPr id="5" name="Grafik 4">
            <a:extLst xmlns:a="http://schemas.openxmlformats.org/drawingml/2006/main">
              <a:ext uri="{FF2B5EF4-FFF2-40B4-BE49-F238E27FC236}">
                <a16:creationId xmlns:a16="http://schemas.microsoft.com/office/drawing/2014/main" id="{D25E126A-06AE-43A8-A5FC-C1AB0830BA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4">
                    <a:extLst>
                      <a:ext uri="{FF2B5EF4-FFF2-40B4-BE49-F238E27FC236}">
                        <a16:creationId xmlns:a16="http://schemas.microsoft.com/office/drawing/2014/main" id="{D25E126A-06AE-43A8-A5FC-C1AB0830BAB5}"/>
                      </a:ext>
                    </a:extLst>
                  </pic:cNvPr>
                  <pic:cNvPicPr>
                    <a:picLocks noChangeAspect="1"/>
                  </pic:cNvPicPr>
                </pic:nvPicPr>
                <pic:blipFill>
                  <a:blip r:embed="rId1"/>
                  <a:stretch>
                    <a:fillRect/>
                  </a:stretch>
                </pic:blipFill>
                <pic:spPr>
                  <a:xfrm>
                    <a:off x="0" y="0"/>
                    <a:ext cx="1875751" cy="92301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1604AF"/>
    <w:multiLevelType w:val="hybridMultilevel"/>
    <w:tmpl w:val="75801CC6"/>
    <w:lvl w:ilvl="0" w:tplc="D92ABF40">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911546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512"/>
    <w:rsid w:val="00016F38"/>
    <w:rsid w:val="00030409"/>
    <w:rsid w:val="0009769D"/>
    <w:rsid w:val="00445A5E"/>
    <w:rsid w:val="004501E2"/>
    <w:rsid w:val="005A4EEA"/>
    <w:rsid w:val="00625512"/>
    <w:rsid w:val="00637BF0"/>
    <w:rsid w:val="00662983"/>
    <w:rsid w:val="008B7252"/>
    <w:rsid w:val="009133C1"/>
    <w:rsid w:val="009844C4"/>
    <w:rsid w:val="00BD2B2B"/>
    <w:rsid w:val="00CC368E"/>
    <w:rsid w:val="00D15201"/>
    <w:rsid w:val="00D91362"/>
    <w:rsid w:val="00FB47F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8900A"/>
  <w15:chartTrackingRefBased/>
  <w15:docId w15:val="{9CDC3BC5-B488-4E42-B268-3E1691FF9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37BF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2551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25512"/>
  </w:style>
  <w:style w:type="paragraph" w:styleId="Fuzeile">
    <w:name w:val="footer"/>
    <w:basedOn w:val="Standard"/>
    <w:link w:val="FuzeileZchn"/>
    <w:uiPriority w:val="99"/>
    <w:unhideWhenUsed/>
    <w:rsid w:val="0062551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25512"/>
  </w:style>
  <w:style w:type="character" w:styleId="Hyperlink">
    <w:name w:val="Hyperlink"/>
    <w:basedOn w:val="Absatz-Standardschriftart"/>
    <w:uiPriority w:val="99"/>
    <w:unhideWhenUsed/>
    <w:rsid w:val="009133C1"/>
    <w:rPr>
      <w:color w:val="0563C1" w:themeColor="hyperlink"/>
      <w:u w:val="single"/>
    </w:rPr>
  </w:style>
  <w:style w:type="character" w:styleId="NichtaufgelsteErwhnung">
    <w:name w:val="Unresolved Mention"/>
    <w:basedOn w:val="Absatz-Standardschriftart"/>
    <w:uiPriority w:val="99"/>
    <w:semiHidden/>
    <w:unhideWhenUsed/>
    <w:rsid w:val="009133C1"/>
    <w:rPr>
      <w:color w:val="605E5C"/>
      <w:shd w:val="clear" w:color="auto" w:fill="E1DFDD"/>
    </w:rPr>
  </w:style>
  <w:style w:type="paragraph" w:styleId="Listenabsatz">
    <w:name w:val="List Paragraph"/>
    <w:basedOn w:val="Standard"/>
    <w:uiPriority w:val="34"/>
    <w:qFormat/>
    <w:rsid w:val="00637B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gina@acrylkunst-artstudiodicken.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crylkunst-artstudiodicken.at" TargetMode="External"/><Relationship Id="rId1" Type="http://schemas.openxmlformats.org/officeDocument/2006/relationships/hyperlink" Target="mailto:regina@acrylkunst-artstudiodicken.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427</Words>
  <Characters>2696</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John Dicken</dc:creator>
  <cp:keywords/>
  <dc:description/>
  <cp:lastModifiedBy>Anthony John Dicken</cp:lastModifiedBy>
  <cp:revision>6</cp:revision>
  <cp:lastPrinted>2022-03-04T14:39:00Z</cp:lastPrinted>
  <dcterms:created xsi:type="dcterms:W3CDTF">2022-03-14T12:57:00Z</dcterms:created>
  <dcterms:modified xsi:type="dcterms:W3CDTF">2022-07-19T12:50:00Z</dcterms:modified>
</cp:coreProperties>
</file>